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8E75" w14:textId="77777777" w:rsidR="009B3C7C" w:rsidRDefault="009B3C7C" w:rsidP="0062658B">
      <w:pPr>
        <w:tabs>
          <w:tab w:val="left" w:pos="2880"/>
        </w:tabs>
        <w:jc w:val="center"/>
        <w:rPr>
          <w:b/>
          <w:spacing w:val="-30"/>
        </w:rPr>
      </w:pPr>
      <w:r>
        <w:rPr>
          <w:b/>
        </w:rPr>
        <w:t>CURRICULUM VIT</w:t>
      </w:r>
      <w:r>
        <w:rPr>
          <w:b/>
          <w:spacing w:val="-30"/>
        </w:rPr>
        <w:t>Æ</w:t>
      </w:r>
      <w:r w:rsidR="00A83371">
        <w:rPr>
          <w:b/>
          <w:spacing w:val="-30"/>
        </w:rPr>
        <w:t xml:space="preserve">  </w:t>
      </w:r>
    </w:p>
    <w:p w14:paraId="0C64F14E" w14:textId="77777777" w:rsidR="009430C9" w:rsidRDefault="009430C9">
      <w:pPr>
        <w:rPr>
          <w:b/>
          <w:spacing w:val="-30"/>
        </w:rPr>
      </w:pPr>
    </w:p>
    <w:p w14:paraId="1789E5CD" w14:textId="77777777" w:rsidR="009B3C7C" w:rsidRPr="00B96F6A" w:rsidRDefault="000202EB" w:rsidP="00B96F6A">
      <w:pPr>
        <w:jc w:val="center"/>
        <w:rPr>
          <w:b/>
          <w:sz w:val="36"/>
          <w:szCs w:val="36"/>
        </w:rPr>
      </w:pPr>
      <w:r w:rsidRPr="00B96F6A">
        <w:rPr>
          <w:b/>
          <w:sz w:val="36"/>
          <w:szCs w:val="36"/>
        </w:rPr>
        <w:t xml:space="preserve">GIUSEPPE </w:t>
      </w:r>
      <w:r w:rsidR="009B3C7C" w:rsidRPr="00B96F6A">
        <w:rPr>
          <w:b/>
          <w:sz w:val="36"/>
          <w:szCs w:val="36"/>
        </w:rPr>
        <w:t>SORGENTE</w:t>
      </w:r>
    </w:p>
    <w:p w14:paraId="44340617" w14:textId="77777777" w:rsidR="00792F80" w:rsidRDefault="00792F80" w:rsidP="00A83371">
      <w:pPr>
        <w:tabs>
          <w:tab w:val="left" w:pos="1080"/>
        </w:tabs>
        <w:rPr>
          <w:sz w:val="32"/>
          <w:szCs w:val="32"/>
        </w:rPr>
      </w:pPr>
    </w:p>
    <w:p w14:paraId="2041A03F" w14:textId="7B032F21" w:rsidR="000202EB" w:rsidRPr="00807024" w:rsidRDefault="00E301F8" w:rsidP="00A83371">
      <w:pPr>
        <w:tabs>
          <w:tab w:val="left" w:pos="1080"/>
        </w:tabs>
        <w:rPr>
          <w:sz w:val="32"/>
          <w:szCs w:val="32"/>
        </w:rPr>
      </w:pPr>
      <w:r w:rsidRPr="00807024">
        <w:rPr>
          <w:sz w:val="32"/>
          <w:szCs w:val="32"/>
        </w:rPr>
        <w:t>6169 Agathe</w:t>
      </w:r>
      <w:r w:rsidR="000202EB" w:rsidRPr="00807024">
        <w:rPr>
          <w:sz w:val="32"/>
          <w:szCs w:val="32"/>
        </w:rPr>
        <w:t>,</w:t>
      </w:r>
    </w:p>
    <w:p w14:paraId="10AD6243" w14:textId="2AD7EB26" w:rsidR="000202EB" w:rsidRPr="00E301F8" w:rsidRDefault="00E301F8" w:rsidP="00A83371">
      <w:pPr>
        <w:tabs>
          <w:tab w:val="left" w:pos="1080"/>
        </w:tabs>
        <w:rPr>
          <w:sz w:val="32"/>
          <w:szCs w:val="32"/>
        </w:rPr>
      </w:pPr>
      <w:r w:rsidRPr="00E301F8">
        <w:rPr>
          <w:sz w:val="32"/>
          <w:szCs w:val="32"/>
        </w:rPr>
        <w:t>Brossard</w:t>
      </w:r>
      <w:r w:rsidR="006D0F17" w:rsidRPr="00E301F8">
        <w:rPr>
          <w:sz w:val="32"/>
          <w:szCs w:val="32"/>
        </w:rPr>
        <w:t xml:space="preserve"> (</w:t>
      </w:r>
      <w:proofErr w:type="spellStart"/>
      <w:r w:rsidR="006D0F17" w:rsidRPr="00E301F8">
        <w:rPr>
          <w:sz w:val="32"/>
          <w:szCs w:val="32"/>
        </w:rPr>
        <w:t>Q</w:t>
      </w:r>
      <w:r w:rsidR="000202EB" w:rsidRPr="00E301F8">
        <w:rPr>
          <w:sz w:val="32"/>
          <w:szCs w:val="32"/>
        </w:rPr>
        <w:t>c</w:t>
      </w:r>
      <w:proofErr w:type="spellEnd"/>
      <w:r w:rsidR="000202EB" w:rsidRPr="00E301F8">
        <w:rPr>
          <w:sz w:val="32"/>
          <w:szCs w:val="32"/>
        </w:rPr>
        <w:t xml:space="preserve">) </w:t>
      </w:r>
      <w:r w:rsidRPr="00E301F8">
        <w:rPr>
          <w:sz w:val="32"/>
          <w:szCs w:val="32"/>
        </w:rPr>
        <w:t>J4Z 1C9</w:t>
      </w:r>
    </w:p>
    <w:p w14:paraId="669F61DB" w14:textId="0DD8768C" w:rsidR="006D0F17" w:rsidRPr="00B96F6A" w:rsidRDefault="006D0F17" w:rsidP="00A83371">
      <w:pPr>
        <w:tabs>
          <w:tab w:val="left" w:pos="108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Cellulaire  (</w:t>
      </w:r>
      <w:proofErr w:type="gramEnd"/>
      <w:r w:rsidR="00E301F8">
        <w:rPr>
          <w:sz w:val="32"/>
          <w:szCs w:val="32"/>
        </w:rPr>
        <w:t>438</w:t>
      </w:r>
      <w:r>
        <w:rPr>
          <w:sz w:val="32"/>
          <w:szCs w:val="32"/>
        </w:rPr>
        <w:t xml:space="preserve">) </w:t>
      </w:r>
      <w:r w:rsidR="00E301F8">
        <w:rPr>
          <w:sz w:val="32"/>
          <w:szCs w:val="32"/>
        </w:rPr>
        <w:t>378</w:t>
      </w:r>
      <w:r>
        <w:rPr>
          <w:sz w:val="32"/>
          <w:szCs w:val="32"/>
        </w:rPr>
        <w:t>-3</w:t>
      </w:r>
      <w:r w:rsidR="00E301F8">
        <w:rPr>
          <w:sz w:val="32"/>
          <w:szCs w:val="32"/>
        </w:rPr>
        <w:t>094</w:t>
      </w:r>
    </w:p>
    <w:p w14:paraId="5F903A52" w14:textId="05B6A237" w:rsidR="004142C2" w:rsidRPr="00B96F6A" w:rsidRDefault="00265972" w:rsidP="00A83371">
      <w:pPr>
        <w:rPr>
          <w:sz w:val="32"/>
          <w:szCs w:val="32"/>
        </w:rPr>
      </w:pPr>
      <w:hyperlink r:id="rId6" w:history="1">
        <w:r w:rsidR="00E301F8" w:rsidRPr="00420555">
          <w:rPr>
            <w:rStyle w:val="Lienhypertexte"/>
            <w:sz w:val="32"/>
            <w:szCs w:val="32"/>
          </w:rPr>
          <w:t>giuseppesorgente777@gmail.com</w:t>
        </w:r>
      </w:hyperlink>
    </w:p>
    <w:p w14:paraId="3B1A35DA" w14:textId="77777777" w:rsidR="00415800" w:rsidRPr="00B96F6A" w:rsidRDefault="00415800" w:rsidP="00B96F6A">
      <w:pPr>
        <w:tabs>
          <w:tab w:val="left" w:pos="1080"/>
          <w:tab w:val="left" w:pos="1260"/>
        </w:tabs>
        <w:jc w:val="center"/>
        <w:rPr>
          <w:sz w:val="36"/>
          <w:szCs w:val="36"/>
        </w:rPr>
      </w:pPr>
    </w:p>
    <w:p w14:paraId="7790D2C5" w14:textId="77777777" w:rsidR="009B3C7C" w:rsidRDefault="00B23ABD">
      <w:pPr>
        <w:tabs>
          <w:tab w:val="left" w:pos="1080"/>
          <w:tab w:val="left" w:pos="1260"/>
        </w:tabs>
      </w:pPr>
      <w:r w:rsidRPr="00B23ABD">
        <w:rPr>
          <w:b/>
        </w:rPr>
        <w:t>B</w:t>
      </w:r>
      <w:r>
        <w:rPr>
          <w:b/>
        </w:rPr>
        <w:t>ILINGUISME</w:t>
      </w:r>
      <w:r w:rsidR="009B3C7C">
        <w:t> : français</w:t>
      </w:r>
      <w:r>
        <w:t>/</w:t>
      </w:r>
      <w:r w:rsidR="0086500E">
        <w:t xml:space="preserve">anglais (avancé lu, parlé et </w:t>
      </w:r>
      <w:r w:rsidR="009B3C7C">
        <w:t>écrit)</w:t>
      </w:r>
    </w:p>
    <w:p w14:paraId="09F2C2F6" w14:textId="77777777" w:rsidR="00415800" w:rsidRDefault="00415800">
      <w:pPr>
        <w:tabs>
          <w:tab w:val="left" w:pos="1080"/>
          <w:tab w:val="left" w:pos="1260"/>
        </w:tabs>
      </w:pPr>
    </w:p>
    <w:p w14:paraId="412E005A" w14:textId="77777777" w:rsidR="009B3C7C" w:rsidRDefault="002350CE">
      <w:pPr>
        <w:tabs>
          <w:tab w:val="left" w:pos="1080"/>
          <w:tab w:val="left" w:pos="1260"/>
        </w:tabs>
        <w:rPr>
          <w:b/>
        </w:rPr>
      </w:pPr>
      <w:r>
        <w:rPr>
          <w:b/>
        </w:rPr>
        <w:t>ÉDUCATION</w:t>
      </w:r>
      <w:r w:rsidR="009547DA">
        <w:rPr>
          <w:b/>
        </w:rPr>
        <w:t> :</w:t>
      </w:r>
    </w:p>
    <w:p w14:paraId="4A60A3E8" w14:textId="2A67E2CD" w:rsidR="00792F80" w:rsidRDefault="00792F80" w:rsidP="00B23ABD">
      <w:pPr>
        <w:pStyle w:val="Paragraphedeliste"/>
        <w:numPr>
          <w:ilvl w:val="0"/>
          <w:numId w:val="16"/>
        </w:numPr>
        <w:tabs>
          <w:tab w:val="left" w:pos="1080"/>
          <w:tab w:val="left" w:pos="1260"/>
        </w:tabs>
      </w:pPr>
      <w:r>
        <w:t>MBA</w:t>
      </w:r>
      <w:r w:rsidR="00421AB7">
        <w:t xml:space="preserve"> Candidature en processus pour Septembre McGill et HEC             </w:t>
      </w:r>
      <w:r w:rsidR="006C7F4F">
        <w:t xml:space="preserve">  </w:t>
      </w:r>
      <w:r w:rsidR="00421AB7">
        <w:t xml:space="preserve">     </w:t>
      </w:r>
      <w:r w:rsidR="00421AB7">
        <w:rPr>
          <w:b/>
          <w:bCs/>
        </w:rPr>
        <w:t>2024</w:t>
      </w:r>
    </w:p>
    <w:p w14:paraId="1CD06440" w14:textId="1ADA7900" w:rsidR="00A35CE4" w:rsidRPr="00956A1F" w:rsidRDefault="00AD3495" w:rsidP="00B23ABD">
      <w:pPr>
        <w:pStyle w:val="Paragraphedeliste"/>
        <w:numPr>
          <w:ilvl w:val="0"/>
          <w:numId w:val="16"/>
        </w:numPr>
        <w:tabs>
          <w:tab w:val="left" w:pos="1080"/>
          <w:tab w:val="left" w:pos="1260"/>
        </w:tabs>
      </w:pPr>
      <w:r>
        <w:t xml:space="preserve">Attestation CPA / </w:t>
      </w:r>
      <w:r w:rsidR="00EC468C">
        <w:t xml:space="preserve">COMPTABLE PROFESSIONNEL AGRÉE   </w:t>
      </w:r>
      <w:r>
        <w:t xml:space="preserve">      </w:t>
      </w:r>
      <w:r w:rsidR="00080B40">
        <w:rPr>
          <w:b/>
        </w:rPr>
        <w:t xml:space="preserve"> </w:t>
      </w:r>
      <w:r w:rsidR="00956A1F">
        <w:rPr>
          <w:b/>
        </w:rPr>
        <w:t xml:space="preserve">           </w:t>
      </w:r>
      <w:r w:rsidR="00EC468C">
        <w:rPr>
          <w:b/>
        </w:rPr>
        <w:t xml:space="preserve"> </w:t>
      </w:r>
      <w:r w:rsidR="00FB57F1" w:rsidRPr="00A312F5">
        <w:rPr>
          <w:b/>
        </w:rPr>
        <w:t>201</w:t>
      </w:r>
      <w:r w:rsidR="00956A1F">
        <w:rPr>
          <w:b/>
        </w:rPr>
        <w:t>5</w:t>
      </w:r>
    </w:p>
    <w:p w14:paraId="01A29FC7" w14:textId="5F7F903B" w:rsidR="00956A1F" w:rsidRPr="00956A1F" w:rsidRDefault="00421AB7" w:rsidP="00956A1F">
      <w:pPr>
        <w:pStyle w:val="Paragraphedeliste"/>
        <w:tabs>
          <w:tab w:val="left" w:pos="1080"/>
          <w:tab w:val="left" w:pos="1260"/>
        </w:tabs>
      </w:pPr>
      <w:r>
        <w:t>L’Université de Montréal</w:t>
      </w:r>
    </w:p>
    <w:p w14:paraId="56D8556E" w14:textId="33268CB1" w:rsidR="00B23ABD" w:rsidRDefault="00A35CE4" w:rsidP="00B23ABD">
      <w:pPr>
        <w:pStyle w:val="Paragraphedeliste"/>
        <w:numPr>
          <w:ilvl w:val="0"/>
          <w:numId w:val="16"/>
        </w:numPr>
        <w:tabs>
          <w:tab w:val="left" w:pos="1080"/>
          <w:tab w:val="left" w:pos="1260"/>
        </w:tabs>
      </w:pPr>
      <w:r>
        <w:t xml:space="preserve">BAC. En sciences </w:t>
      </w:r>
      <w:r w:rsidR="00412917">
        <w:t>comptables (</w:t>
      </w:r>
      <w:r>
        <w:t>expertise comptable-</w:t>
      </w:r>
      <w:proofErr w:type="gramStart"/>
      <w:r>
        <w:t xml:space="preserve">CMA) </w:t>
      </w:r>
      <w:r w:rsidR="00A312F5">
        <w:t xml:space="preserve">  </w:t>
      </w:r>
      <w:proofErr w:type="gramEnd"/>
      <w:r w:rsidR="00A312F5">
        <w:t xml:space="preserve">       </w:t>
      </w:r>
      <w:r w:rsidR="00AD3495">
        <w:rPr>
          <w:b/>
        </w:rPr>
        <w:t xml:space="preserve">              </w:t>
      </w:r>
      <w:r w:rsidR="00265972">
        <w:rPr>
          <w:b/>
        </w:rPr>
        <w:t xml:space="preserve"> </w:t>
      </w:r>
      <w:r w:rsidR="00AD3495">
        <w:rPr>
          <w:b/>
        </w:rPr>
        <w:t xml:space="preserve">   </w:t>
      </w:r>
      <w:r w:rsidR="004142C2" w:rsidRPr="00A312F5">
        <w:rPr>
          <w:b/>
        </w:rPr>
        <w:t xml:space="preserve"> 2010</w:t>
      </w:r>
    </w:p>
    <w:p w14:paraId="44524962" w14:textId="77777777" w:rsidR="00A35CE4" w:rsidRDefault="00B23ABD">
      <w:pPr>
        <w:tabs>
          <w:tab w:val="left" w:pos="1080"/>
          <w:tab w:val="left" w:pos="1260"/>
        </w:tabs>
      </w:pPr>
      <w:r>
        <w:t xml:space="preserve">            </w:t>
      </w:r>
      <w:r w:rsidR="00A35CE4">
        <w:t xml:space="preserve">L’Université du </w:t>
      </w:r>
      <w:r w:rsidR="00015E17">
        <w:t>Québec</w:t>
      </w:r>
      <w:r w:rsidR="00A35CE4">
        <w:t xml:space="preserve"> à M</w:t>
      </w:r>
      <w:r w:rsidR="004142C2">
        <w:t xml:space="preserve">ontréal, </w:t>
      </w:r>
      <w:r w:rsidR="00A35CE4">
        <w:t xml:space="preserve"> </w:t>
      </w:r>
    </w:p>
    <w:p w14:paraId="23D6138A" w14:textId="77777777" w:rsidR="009B3C7C" w:rsidRDefault="004142C2" w:rsidP="00B23ABD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</w:pPr>
      <w:r>
        <w:t>Diplôme</w:t>
      </w:r>
      <w:r w:rsidR="002350CE">
        <w:t xml:space="preserve"> C</w:t>
      </w:r>
      <w:r w:rsidR="009B3C7C">
        <w:t>ollégiale</w:t>
      </w:r>
      <w:r>
        <w:t xml:space="preserve">s </w:t>
      </w:r>
      <w:r w:rsidR="009B3C7C">
        <w:t>T</w:t>
      </w:r>
      <w:r>
        <w:t xml:space="preserve">echniques </w:t>
      </w:r>
      <w:r w:rsidR="00412917">
        <w:t>Administratives Finance</w:t>
      </w:r>
      <w:r>
        <w:tab/>
      </w:r>
      <w:r w:rsidR="00B23ABD">
        <w:t xml:space="preserve">             </w:t>
      </w:r>
      <w:r w:rsidR="00AD3495">
        <w:t xml:space="preserve">                </w:t>
      </w:r>
      <w:r w:rsidRPr="00A312F5">
        <w:rPr>
          <w:b/>
        </w:rPr>
        <w:t>2004</w:t>
      </w:r>
    </w:p>
    <w:p w14:paraId="66B84DED" w14:textId="77777777" w:rsidR="00415800" w:rsidRDefault="00B23ABD" w:rsidP="006D0F17">
      <w:pPr>
        <w:tabs>
          <w:tab w:val="left" w:pos="1080"/>
          <w:tab w:val="left" w:pos="1260"/>
        </w:tabs>
      </w:pPr>
      <w:r>
        <w:t xml:space="preserve">            </w:t>
      </w:r>
      <w:r w:rsidR="009B3C7C">
        <w:t>Collège Édouard-Montpeti</w:t>
      </w:r>
      <w:r w:rsidR="004142C2">
        <w:t>t, Longueuil,</w:t>
      </w:r>
    </w:p>
    <w:p w14:paraId="47927129" w14:textId="77777777" w:rsidR="006D0F17" w:rsidRPr="006D0F17" w:rsidRDefault="006D0F17" w:rsidP="006D0F17">
      <w:pPr>
        <w:tabs>
          <w:tab w:val="left" w:pos="1080"/>
          <w:tab w:val="left" w:pos="1260"/>
        </w:tabs>
      </w:pPr>
    </w:p>
    <w:p w14:paraId="580C1998" w14:textId="77777777" w:rsidR="009B3C7C" w:rsidRDefault="00D61746" w:rsidP="00A808D4">
      <w:pPr>
        <w:pStyle w:val="Titre1"/>
        <w:keepLines w:val="0"/>
        <w:rPr>
          <w:lang w:eastAsia="fr-FR"/>
        </w:rPr>
      </w:pPr>
      <w:r>
        <w:rPr>
          <w:lang w:eastAsia="fr-FR"/>
        </w:rPr>
        <w:t>PRIX ET RECONNAISSANCES :</w:t>
      </w:r>
    </w:p>
    <w:p w14:paraId="633EC50B" w14:textId="77777777" w:rsidR="00182B21" w:rsidRDefault="00182B21" w:rsidP="00182B21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  <w:rPr>
          <w:bCs/>
        </w:rPr>
      </w:pPr>
      <w:r w:rsidRPr="00182B21">
        <w:rPr>
          <w:bCs/>
        </w:rPr>
        <w:t xml:space="preserve">Première place </w:t>
      </w:r>
      <w:r w:rsidR="00412917" w:rsidRPr="00182B21">
        <w:rPr>
          <w:bCs/>
        </w:rPr>
        <w:t>concours CA</w:t>
      </w:r>
      <w:r w:rsidRPr="00182B21">
        <w:rPr>
          <w:bCs/>
        </w:rPr>
        <w:t xml:space="preserve"> 2009</w:t>
      </w:r>
    </w:p>
    <w:p w14:paraId="7A1A1541" w14:textId="77777777" w:rsidR="00182B21" w:rsidRDefault="00182B21" w:rsidP="00182B21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  <w:rPr>
          <w:bCs/>
        </w:rPr>
      </w:pPr>
      <w:r w:rsidRPr="00182B21">
        <w:rPr>
          <w:bCs/>
        </w:rPr>
        <w:t>Troisième place concours CGA 2009</w:t>
      </w:r>
    </w:p>
    <w:p w14:paraId="55AE4BC8" w14:textId="77777777" w:rsidR="00B96F6A" w:rsidRPr="00B96F6A" w:rsidRDefault="00D61746" w:rsidP="00B96F6A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  <w:rPr>
          <w:bCs/>
          <w:i/>
          <w:iCs/>
        </w:rPr>
      </w:pPr>
      <w:r w:rsidRPr="00B96F6A">
        <w:rPr>
          <w:bCs/>
        </w:rPr>
        <w:t>Concours du Président 2005 : 3e pl</w:t>
      </w:r>
      <w:r w:rsidR="00EC468C" w:rsidRPr="00B96F6A">
        <w:rPr>
          <w:bCs/>
        </w:rPr>
        <w:t>ace au Québe</w:t>
      </w:r>
      <w:r w:rsidR="00B96F6A" w:rsidRPr="00B96F6A">
        <w:rPr>
          <w:bCs/>
        </w:rPr>
        <w:t>c</w:t>
      </w:r>
    </w:p>
    <w:p w14:paraId="1A9E2A86" w14:textId="77777777" w:rsidR="00B96F6A" w:rsidRPr="00B96F6A" w:rsidRDefault="00B96F6A" w:rsidP="00B96F6A">
      <w:pPr>
        <w:pStyle w:val="Paragraphedeliste"/>
        <w:tabs>
          <w:tab w:val="left" w:pos="1080"/>
          <w:tab w:val="left" w:pos="1260"/>
        </w:tabs>
        <w:rPr>
          <w:bCs/>
          <w:i/>
          <w:iCs/>
        </w:rPr>
      </w:pPr>
    </w:p>
    <w:p w14:paraId="40D21B9D" w14:textId="77777777" w:rsidR="00B96F6A" w:rsidRPr="002C1F38" w:rsidRDefault="00B96F6A" w:rsidP="00B96F6A">
      <w:pPr>
        <w:keepNext/>
        <w:keepLines/>
        <w:tabs>
          <w:tab w:val="left" w:pos="1080"/>
          <w:tab w:val="left" w:pos="1260"/>
        </w:tabs>
        <w:rPr>
          <w:b/>
          <w:bCs/>
        </w:rPr>
      </w:pPr>
      <w:r w:rsidRPr="002C1F38">
        <w:rPr>
          <w:b/>
        </w:rPr>
        <w:t>R</w:t>
      </w:r>
      <w:r w:rsidR="00404684" w:rsidRPr="002C1F38">
        <w:rPr>
          <w:b/>
        </w:rPr>
        <w:t>ÉALISATION</w:t>
      </w:r>
      <w:r w:rsidRPr="002C1F38">
        <w:rPr>
          <w:b/>
        </w:rPr>
        <w:t xml:space="preserve"> </w:t>
      </w:r>
    </w:p>
    <w:p w14:paraId="577A3412" w14:textId="77777777" w:rsidR="006D0F17" w:rsidRDefault="006D0F17" w:rsidP="006D0F17">
      <w:pPr>
        <w:tabs>
          <w:tab w:val="left" w:pos="1080"/>
          <w:tab w:val="left" w:pos="1260"/>
        </w:tabs>
        <w:rPr>
          <w:bCs/>
          <w:lang w:val="en-CA"/>
        </w:rPr>
      </w:pPr>
    </w:p>
    <w:p w14:paraId="062C6ECF" w14:textId="77777777" w:rsidR="006D0F17" w:rsidRPr="006D0F17" w:rsidRDefault="006D0F17" w:rsidP="006D0F17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  <w:rPr>
          <w:bCs/>
        </w:rPr>
      </w:pPr>
      <w:r w:rsidRPr="006D0F17">
        <w:rPr>
          <w:bCs/>
        </w:rPr>
        <w:t xml:space="preserve">2018 </w:t>
      </w:r>
      <w:r>
        <w:rPr>
          <w:bCs/>
        </w:rPr>
        <w:t>Modélisation f</w:t>
      </w:r>
      <w:r w:rsidRPr="006D0F17">
        <w:rPr>
          <w:bCs/>
        </w:rPr>
        <w:t xml:space="preserve">ichier général Cash-Flow / </w:t>
      </w:r>
      <w:proofErr w:type="spellStart"/>
      <w:r w:rsidRPr="006D0F17">
        <w:rPr>
          <w:bCs/>
        </w:rPr>
        <w:t>Forecast</w:t>
      </w:r>
      <w:proofErr w:type="spellEnd"/>
      <w:r w:rsidRPr="006D0F17">
        <w:rPr>
          <w:bCs/>
        </w:rPr>
        <w:t>-Budget / 13 semaines</w:t>
      </w:r>
    </w:p>
    <w:p w14:paraId="71A3ADA0" w14:textId="27EE922F" w:rsidR="00404684" w:rsidRPr="00B96F6A" w:rsidRDefault="00404684" w:rsidP="006D0F17">
      <w:pPr>
        <w:pStyle w:val="Paragraphedeliste"/>
        <w:numPr>
          <w:ilvl w:val="1"/>
          <w:numId w:val="17"/>
        </w:numPr>
        <w:tabs>
          <w:tab w:val="left" w:pos="1080"/>
          <w:tab w:val="left" w:pos="1260"/>
        </w:tabs>
        <w:rPr>
          <w:bCs/>
        </w:rPr>
      </w:pPr>
      <w:r w:rsidRPr="00B96F6A">
        <w:rPr>
          <w:bCs/>
        </w:rPr>
        <w:t>250 038 $ de subvention</w:t>
      </w:r>
      <w:r w:rsidR="002774C4">
        <w:rPr>
          <w:bCs/>
        </w:rPr>
        <w:t xml:space="preserve"> obtenu</w:t>
      </w:r>
      <w:r w:rsidR="006D0F17">
        <w:rPr>
          <w:bCs/>
        </w:rPr>
        <w:t xml:space="preserve">e du </w:t>
      </w:r>
      <w:r w:rsidR="00265972">
        <w:rPr>
          <w:bCs/>
        </w:rPr>
        <w:t>MTQ, programme</w:t>
      </w:r>
      <w:proofErr w:type="gramStart"/>
      <w:r w:rsidR="002774C4">
        <w:rPr>
          <w:bCs/>
        </w:rPr>
        <w:t> :</w:t>
      </w:r>
      <w:proofErr w:type="spellStart"/>
      <w:r w:rsidR="007B19D7" w:rsidRPr="007B19D7">
        <w:rPr>
          <w:bCs/>
        </w:rPr>
        <w:t>É</w:t>
      </w:r>
      <w:r w:rsidR="002774C4" w:rsidRPr="007B19D7">
        <w:rPr>
          <w:bCs/>
        </w:rPr>
        <w:t>cocamionag</w:t>
      </w:r>
      <w:r w:rsidR="002774C4">
        <w:rPr>
          <w:bCs/>
        </w:rPr>
        <w:t>e</w:t>
      </w:r>
      <w:proofErr w:type="spellEnd"/>
      <w:proofErr w:type="gramEnd"/>
      <w:r w:rsidR="002774C4">
        <w:rPr>
          <w:bCs/>
        </w:rPr>
        <w:t xml:space="preserve"> </w:t>
      </w:r>
    </w:p>
    <w:p w14:paraId="2F48B655" w14:textId="77777777" w:rsidR="006D0F17" w:rsidRDefault="006D0F17" w:rsidP="006D0F17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  <w:rPr>
          <w:bCs/>
        </w:rPr>
      </w:pPr>
      <w:r w:rsidRPr="006D0F17">
        <w:rPr>
          <w:bCs/>
        </w:rPr>
        <w:t xml:space="preserve">2016 </w:t>
      </w:r>
      <w:r w:rsidR="00404684" w:rsidRPr="00E92447">
        <w:rPr>
          <w:bCs/>
        </w:rPr>
        <w:t>Présentation</w:t>
      </w:r>
      <w:r w:rsidR="00404684">
        <w:rPr>
          <w:bCs/>
        </w:rPr>
        <w:t xml:space="preserve"> </w:t>
      </w:r>
      <w:r>
        <w:rPr>
          <w:bCs/>
        </w:rPr>
        <w:t xml:space="preserve">plan stratégique </w:t>
      </w:r>
    </w:p>
    <w:p w14:paraId="1387A13D" w14:textId="4DB2EBD2" w:rsidR="007B19D7" w:rsidRPr="006D0F17" w:rsidRDefault="006D0F17" w:rsidP="006D0F17">
      <w:pPr>
        <w:pStyle w:val="Paragraphedeliste"/>
        <w:numPr>
          <w:ilvl w:val="1"/>
          <w:numId w:val="17"/>
        </w:numPr>
        <w:tabs>
          <w:tab w:val="left" w:pos="1080"/>
          <w:tab w:val="left" w:pos="1260"/>
        </w:tabs>
        <w:rPr>
          <w:bCs/>
        </w:rPr>
      </w:pPr>
      <w:r>
        <w:rPr>
          <w:bCs/>
        </w:rPr>
        <w:t xml:space="preserve"> </w:t>
      </w:r>
      <w:r w:rsidR="00265972">
        <w:rPr>
          <w:bCs/>
        </w:rPr>
        <w:t>Comité</w:t>
      </w:r>
      <w:r>
        <w:rPr>
          <w:bCs/>
        </w:rPr>
        <w:t xml:space="preserve"> provincial concertation </w:t>
      </w:r>
      <w:r w:rsidR="00404684">
        <w:rPr>
          <w:bCs/>
        </w:rPr>
        <w:t xml:space="preserve">industrie du Taxi du Québec CPCDIT </w:t>
      </w:r>
    </w:p>
    <w:p w14:paraId="55416A24" w14:textId="77777777" w:rsidR="00404684" w:rsidRPr="006D0F17" w:rsidRDefault="00404684" w:rsidP="006D0F17">
      <w:pPr>
        <w:pStyle w:val="Paragraphedeliste"/>
        <w:numPr>
          <w:ilvl w:val="1"/>
          <w:numId w:val="17"/>
        </w:numPr>
        <w:tabs>
          <w:tab w:val="left" w:pos="1080"/>
          <w:tab w:val="left" w:pos="1260"/>
        </w:tabs>
        <w:rPr>
          <w:bCs/>
        </w:rPr>
      </w:pPr>
      <w:r w:rsidRPr="006D0F17">
        <w:rPr>
          <w:bCs/>
        </w:rPr>
        <w:t>Présentation d’un projet pilote Nat</w:t>
      </w:r>
      <w:r w:rsidR="006D0F17">
        <w:rPr>
          <w:bCs/>
        </w:rPr>
        <w:t>ionale L’ACCESSIBILITÉ pour tous!</w:t>
      </w:r>
    </w:p>
    <w:p w14:paraId="4991BDC5" w14:textId="77777777" w:rsidR="00271C7B" w:rsidRPr="006D0F17" w:rsidRDefault="006D0F17" w:rsidP="006D0F17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  <w:rPr>
          <w:bCs/>
        </w:rPr>
      </w:pPr>
      <w:r>
        <w:rPr>
          <w:bCs/>
        </w:rPr>
        <w:t xml:space="preserve">2015 </w:t>
      </w:r>
      <w:r w:rsidR="00404684" w:rsidRPr="007B19D7">
        <w:rPr>
          <w:bCs/>
        </w:rPr>
        <w:t xml:space="preserve">Lancement </w:t>
      </w:r>
      <w:r w:rsidR="00FB0E0E" w:rsidRPr="00FB0E0E">
        <w:rPr>
          <w:b/>
          <w:bCs/>
        </w:rPr>
        <w:t>première</w:t>
      </w:r>
      <w:r w:rsidR="00FB0E0E">
        <w:rPr>
          <w:bCs/>
        </w:rPr>
        <w:t xml:space="preserve"> ville accessible, pour tous 24/7, au propane</w:t>
      </w:r>
      <w:r w:rsidR="00271C7B">
        <w:rPr>
          <w:bCs/>
        </w:rPr>
        <w:t xml:space="preserve">  </w:t>
      </w:r>
    </w:p>
    <w:p w14:paraId="772A0E79" w14:textId="5104FF20" w:rsidR="00404684" w:rsidRPr="00AD3495" w:rsidRDefault="00271C7B" w:rsidP="00AD3495">
      <w:pPr>
        <w:pStyle w:val="Paragraphedeliste"/>
        <w:keepNext/>
        <w:keepLines/>
        <w:numPr>
          <w:ilvl w:val="1"/>
          <w:numId w:val="17"/>
        </w:numPr>
        <w:tabs>
          <w:tab w:val="left" w:pos="1080"/>
          <w:tab w:val="left" w:pos="1260"/>
        </w:tabs>
      </w:pPr>
      <w:r w:rsidRPr="00AD3495">
        <w:t>L</w:t>
      </w:r>
      <w:r w:rsidR="007B19D7" w:rsidRPr="00AD3495">
        <w:t>’accessibilité</w:t>
      </w:r>
      <w:r w:rsidR="00412917">
        <w:t xml:space="preserve"> </w:t>
      </w:r>
      <w:r w:rsidR="00412917" w:rsidRPr="00AD3495">
        <w:t>24</w:t>
      </w:r>
      <w:r w:rsidR="00AD3495">
        <w:t xml:space="preserve">/7 </w:t>
      </w:r>
      <w:r w:rsidR="00EE0390">
        <w:t>(Québec</w:t>
      </w:r>
      <w:r w:rsidR="002B6482" w:rsidRPr="00AD3495">
        <w:t xml:space="preserve"> /</w:t>
      </w:r>
      <w:r w:rsidR="00FB0E0E">
        <w:t xml:space="preserve"> ville </w:t>
      </w:r>
      <w:r w:rsidR="00265972">
        <w:t xml:space="preserve">de </w:t>
      </w:r>
      <w:r w:rsidR="00265972" w:rsidRPr="00AD3495">
        <w:t>St</w:t>
      </w:r>
      <w:r w:rsidR="007B19D7" w:rsidRPr="00AD3495">
        <w:t>-</w:t>
      </w:r>
      <w:r w:rsidR="002B6482" w:rsidRPr="00AD3495">
        <w:t>Jérôme</w:t>
      </w:r>
      <w:r w:rsidR="007B19D7" w:rsidRPr="00AD3495">
        <w:t>)</w:t>
      </w:r>
      <w:r w:rsidR="00404684" w:rsidRPr="00AD3495">
        <w:t xml:space="preserve"> </w:t>
      </w:r>
    </w:p>
    <w:p w14:paraId="237A24FB" w14:textId="77777777" w:rsidR="00271C7B" w:rsidRPr="00293DD4" w:rsidRDefault="00271C7B" w:rsidP="00AD3495">
      <w:pPr>
        <w:pStyle w:val="Paragraphedeliste"/>
        <w:keepNext/>
        <w:keepLines/>
        <w:numPr>
          <w:ilvl w:val="1"/>
          <w:numId w:val="17"/>
        </w:numPr>
        <w:tabs>
          <w:tab w:val="left" w:pos="1080"/>
          <w:tab w:val="left" w:pos="1260"/>
        </w:tabs>
        <w:rPr>
          <w:bCs/>
          <w:i/>
          <w:iCs/>
        </w:rPr>
      </w:pPr>
      <w:r w:rsidRPr="00AD3495">
        <w:t>+</w:t>
      </w:r>
      <w:r w:rsidRPr="00293DD4">
        <w:rPr>
          <w:bCs/>
        </w:rPr>
        <w:t xml:space="preserve"> </w:t>
      </w:r>
      <w:r w:rsidR="00412917" w:rsidRPr="00293DD4">
        <w:rPr>
          <w:bCs/>
        </w:rPr>
        <w:t>7000 personnes</w:t>
      </w:r>
      <w:r w:rsidRPr="00293DD4">
        <w:rPr>
          <w:bCs/>
        </w:rPr>
        <w:t xml:space="preserve"> à mobilités réduites retrouve</w:t>
      </w:r>
      <w:r w:rsidR="00AD3495">
        <w:rPr>
          <w:bCs/>
        </w:rPr>
        <w:t>nt</w:t>
      </w:r>
      <w:r w:rsidRPr="00293DD4">
        <w:rPr>
          <w:bCs/>
        </w:rPr>
        <w:t xml:space="preserve"> 100% autonomie,</w:t>
      </w:r>
    </w:p>
    <w:p w14:paraId="1FE96FC0" w14:textId="1168C6F1" w:rsidR="00293DD4" w:rsidRPr="00FB0E0E" w:rsidRDefault="00FB0E0E" w:rsidP="00FB0E0E">
      <w:pPr>
        <w:pStyle w:val="Paragraphedeliste"/>
        <w:numPr>
          <w:ilvl w:val="0"/>
          <w:numId w:val="17"/>
        </w:numPr>
        <w:tabs>
          <w:tab w:val="left" w:pos="1080"/>
          <w:tab w:val="left" w:pos="1260"/>
        </w:tabs>
        <w:rPr>
          <w:bCs/>
        </w:rPr>
      </w:pPr>
      <w:r>
        <w:rPr>
          <w:bCs/>
        </w:rPr>
        <w:t>2010 Entente d’exclusivité,</w:t>
      </w:r>
      <w:r w:rsidR="00293DD4" w:rsidRPr="00FB0E0E">
        <w:rPr>
          <w:bCs/>
        </w:rPr>
        <w:t xml:space="preserve"> distribution</w:t>
      </w:r>
      <w:r>
        <w:rPr>
          <w:bCs/>
        </w:rPr>
        <w:t xml:space="preserve"> de véhicule</w:t>
      </w:r>
      <w:r w:rsidR="00265972">
        <w:rPr>
          <w:bCs/>
        </w:rPr>
        <w:t>s</w:t>
      </w:r>
      <w:r>
        <w:rPr>
          <w:bCs/>
        </w:rPr>
        <w:t xml:space="preserve"> </w:t>
      </w:r>
      <w:r w:rsidR="00265972">
        <w:rPr>
          <w:bCs/>
        </w:rPr>
        <w:t xml:space="preserve">adaptés </w:t>
      </w:r>
      <w:r w:rsidR="00265972" w:rsidRPr="00FB0E0E">
        <w:rPr>
          <w:bCs/>
        </w:rPr>
        <w:t>Eldorado</w:t>
      </w:r>
      <w:r w:rsidR="00293DD4" w:rsidRPr="00FB0E0E">
        <w:rPr>
          <w:bCs/>
        </w:rPr>
        <w:t xml:space="preserve"> au Québec</w:t>
      </w:r>
    </w:p>
    <w:p w14:paraId="5970E5ED" w14:textId="77777777" w:rsidR="00293DD4" w:rsidRPr="00271C7B" w:rsidRDefault="00293DD4" w:rsidP="00293DD4">
      <w:pPr>
        <w:pStyle w:val="Paragraphedeliste"/>
        <w:keepNext/>
        <w:keepLines/>
        <w:numPr>
          <w:ilvl w:val="1"/>
          <w:numId w:val="17"/>
        </w:numPr>
        <w:tabs>
          <w:tab w:val="left" w:pos="1080"/>
          <w:tab w:val="left" w:pos="1260"/>
        </w:tabs>
        <w:rPr>
          <w:bCs/>
        </w:rPr>
      </w:pPr>
      <w:r>
        <w:t xml:space="preserve">150 véhicules </w:t>
      </w:r>
      <w:r w:rsidR="00F24D7A">
        <w:t xml:space="preserve">Eldorado - </w:t>
      </w:r>
      <w:r>
        <w:t xml:space="preserve">AMERIVAN vendus, </w:t>
      </w:r>
    </w:p>
    <w:p w14:paraId="5B319262" w14:textId="77777777" w:rsidR="00293DD4" w:rsidRPr="00293DD4" w:rsidRDefault="00F24D7A" w:rsidP="00293DD4">
      <w:pPr>
        <w:pStyle w:val="Paragraphedeliste"/>
        <w:keepNext/>
        <w:keepLines/>
        <w:numPr>
          <w:ilvl w:val="1"/>
          <w:numId w:val="17"/>
        </w:numPr>
        <w:tabs>
          <w:tab w:val="left" w:pos="1080"/>
          <w:tab w:val="left" w:pos="1260"/>
        </w:tabs>
        <w:rPr>
          <w:bCs/>
        </w:rPr>
      </w:pPr>
      <w:r>
        <w:t>V</w:t>
      </w:r>
      <w:r w:rsidR="00293DD4">
        <w:t>oiture adapté</w:t>
      </w:r>
      <w:r w:rsidR="00412917">
        <w:t>e</w:t>
      </w:r>
      <w:r w:rsidR="00293DD4">
        <w:t xml:space="preserve"> numéro 1 pour l</w:t>
      </w:r>
      <w:r w:rsidR="00FB0E0E">
        <w:t>e MTQ et l</w:t>
      </w:r>
      <w:r w:rsidR="00293DD4">
        <w:t>a STM en 2010-2011</w:t>
      </w:r>
    </w:p>
    <w:p w14:paraId="17C998EA" w14:textId="77777777" w:rsidR="009547DA" w:rsidRDefault="009547DA" w:rsidP="00415800">
      <w:pPr>
        <w:tabs>
          <w:tab w:val="left" w:pos="1080"/>
          <w:tab w:val="left" w:pos="1260"/>
        </w:tabs>
        <w:rPr>
          <w:bCs/>
          <w:i/>
          <w:iCs/>
        </w:rPr>
      </w:pPr>
    </w:p>
    <w:p w14:paraId="2BFBFE49" w14:textId="77777777" w:rsidR="006D0F17" w:rsidRPr="009547DA" w:rsidRDefault="006D0F17" w:rsidP="006D0F17">
      <w:pPr>
        <w:keepNext/>
        <w:keepLines/>
        <w:tabs>
          <w:tab w:val="left" w:pos="1080"/>
          <w:tab w:val="left" w:pos="1260"/>
        </w:tabs>
        <w:rPr>
          <w:b/>
        </w:rPr>
      </w:pPr>
      <w:r>
        <w:rPr>
          <w:b/>
        </w:rPr>
        <w:t>LOGICIELS UTILISÉS :</w:t>
      </w:r>
    </w:p>
    <w:p w14:paraId="7D56EF9D" w14:textId="4988BD10" w:rsidR="006D0F17" w:rsidRPr="00265972" w:rsidRDefault="006D0F17" w:rsidP="006D0F17">
      <w:pPr>
        <w:keepNext/>
        <w:keepLines/>
        <w:tabs>
          <w:tab w:val="left" w:pos="1080"/>
          <w:tab w:val="left" w:pos="1260"/>
        </w:tabs>
        <w:jc w:val="both"/>
        <w:rPr>
          <w:lang w:val="en-CA"/>
        </w:rPr>
      </w:pPr>
      <w:r w:rsidRPr="00265972">
        <w:rPr>
          <w:lang w:val="en-CA"/>
        </w:rPr>
        <w:t xml:space="preserve">Oracle (OFA), IBM Cognos, TM1, A/S 400, ACOMBA, SAP, BW, Outlook </w:t>
      </w:r>
      <w:proofErr w:type="spellStart"/>
      <w:r w:rsidRPr="00265972">
        <w:rPr>
          <w:lang w:val="en-CA"/>
        </w:rPr>
        <w:t>Professionnel</w:t>
      </w:r>
      <w:proofErr w:type="spellEnd"/>
      <w:r w:rsidRPr="00265972">
        <w:rPr>
          <w:lang w:val="en-CA"/>
        </w:rPr>
        <w:t xml:space="preserve">, Excel </w:t>
      </w:r>
      <w:proofErr w:type="spellStart"/>
      <w:r w:rsidRPr="00265972">
        <w:rPr>
          <w:lang w:val="en-CA"/>
        </w:rPr>
        <w:t>avancé</w:t>
      </w:r>
      <w:proofErr w:type="spellEnd"/>
      <w:r w:rsidRPr="00265972">
        <w:rPr>
          <w:lang w:val="en-CA"/>
        </w:rPr>
        <w:t xml:space="preserve"> (Macro), Word, Power point, Unicom, simple </w:t>
      </w:r>
      <w:proofErr w:type="spellStart"/>
      <w:r w:rsidRPr="00265972">
        <w:rPr>
          <w:lang w:val="en-CA"/>
        </w:rPr>
        <w:t>comptable</w:t>
      </w:r>
      <w:proofErr w:type="spellEnd"/>
      <w:r w:rsidR="00265972" w:rsidRPr="00265972">
        <w:rPr>
          <w:lang w:val="en-CA"/>
        </w:rPr>
        <w:t>,</w:t>
      </w:r>
      <w:r w:rsidR="00265972">
        <w:rPr>
          <w:lang w:val="en-CA"/>
        </w:rPr>
        <w:t xml:space="preserve"> Ariba, </w:t>
      </w:r>
      <w:proofErr w:type="spellStart"/>
      <w:r w:rsidR="00265972">
        <w:rPr>
          <w:lang w:val="en-CA"/>
        </w:rPr>
        <w:t>Capturiste</w:t>
      </w:r>
      <w:proofErr w:type="spellEnd"/>
    </w:p>
    <w:p w14:paraId="48B58EF7" w14:textId="70E1EFF0" w:rsidR="00357251" w:rsidRPr="00265972" w:rsidRDefault="00357251">
      <w:pPr>
        <w:rPr>
          <w:bCs/>
          <w:i/>
          <w:iCs/>
          <w:lang w:val="en-CA"/>
        </w:rPr>
      </w:pPr>
      <w:r w:rsidRPr="00265972">
        <w:rPr>
          <w:bCs/>
          <w:i/>
          <w:iCs/>
          <w:lang w:val="en-CA"/>
        </w:rPr>
        <w:br w:type="page"/>
      </w:r>
    </w:p>
    <w:p w14:paraId="26BECC31" w14:textId="77777777" w:rsidR="006D0F17" w:rsidRPr="00265972" w:rsidRDefault="006D0F17" w:rsidP="00415800">
      <w:pPr>
        <w:tabs>
          <w:tab w:val="left" w:pos="1080"/>
          <w:tab w:val="left" w:pos="1260"/>
        </w:tabs>
        <w:rPr>
          <w:bCs/>
          <w:i/>
          <w:iCs/>
          <w:lang w:val="en-CA"/>
        </w:rPr>
      </w:pPr>
    </w:p>
    <w:p w14:paraId="783A64A8" w14:textId="77777777" w:rsidR="00404684" w:rsidRDefault="00A312F5" w:rsidP="00404684">
      <w:pPr>
        <w:pStyle w:val="Titre1"/>
      </w:pPr>
      <w:r>
        <w:t>EXPÉRIENCE PROFESSIONNELLE</w:t>
      </w:r>
    </w:p>
    <w:p w14:paraId="73347372" w14:textId="0014B4AA" w:rsidR="00A83371" w:rsidRDefault="00A83371" w:rsidP="00A83371">
      <w:pPr>
        <w:rPr>
          <w:lang w:eastAsia="en-US"/>
        </w:rPr>
      </w:pPr>
    </w:p>
    <w:p w14:paraId="310CC250" w14:textId="14D79714" w:rsidR="00166878" w:rsidRPr="00404684" w:rsidRDefault="00166878" w:rsidP="00166878">
      <w:pPr>
        <w:pStyle w:val="Titre1"/>
      </w:pPr>
      <w:proofErr w:type="spellStart"/>
      <w:r>
        <w:t>McKesson</w:t>
      </w:r>
      <w:proofErr w:type="spellEnd"/>
      <w:r>
        <w:t xml:space="preserve"> Canada</w:t>
      </w:r>
      <w:r>
        <w:t xml:space="preserve">                                                                           </w:t>
      </w:r>
      <w:r>
        <w:t xml:space="preserve">Travailleur Externe </w:t>
      </w:r>
    </w:p>
    <w:p w14:paraId="5187491C" w14:textId="0A4F9EC4" w:rsidR="00166878" w:rsidRPr="00166878" w:rsidRDefault="00166878" w:rsidP="00166878">
      <w:pPr>
        <w:pStyle w:val="Titre1"/>
      </w:pPr>
      <w:r>
        <w:t>L’Analyste Principal, Comptabilité</w:t>
      </w:r>
      <w:r>
        <w:tab/>
        <w:t xml:space="preserve"> </w:t>
      </w:r>
    </w:p>
    <w:p w14:paraId="4E0C8D0A" w14:textId="77777777" w:rsidR="00166878" w:rsidRPr="003C34AD" w:rsidRDefault="00166878" w:rsidP="00166878">
      <w:pPr>
        <w:keepNext/>
        <w:keepLines/>
        <w:tabs>
          <w:tab w:val="left" w:pos="1080"/>
          <w:tab w:val="left" w:pos="1260"/>
        </w:tabs>
        <w:rPr>
          <w:b/>
        </w:rPr>
      </w:pPr>
    </w:p>
    <w:p w14:paraId="528B989D" w14:textId="77777777" w:rsidR="00166878" w:rsidRDefault="00166878" w:rsidP="00166878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</w:pPr>
      <w:r w:rsidRPr="005E1F68">
        <w:rPr>
          <w:b/>
        </w:rPr>
        <w:t>Responsabilités</w:t>
      </w:r>
      <w:r>
        <w:t xml:space="preserve"> : </w:t>
      </w:r>
    </w:p>
    <w:p w14:paraId="485D7AB6" w14:textId="2CFD0FFD" w:rsidR="008024AF" w:rsidRDefault="008024AF" w:rsidP="008024AF">
      <w:pPr>
        <w:jc w:val="both"/>
        <w:rPr>
          <w:lang w:eastAsia="en-US"/>
        </w:rPr>
      </w:pPr>
    </w:p>
    <w:p w14:paraId="1AC96342" w14:textId="77777777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Supervise et effectue la préparation des états financiers; </w:t>
      </w:r>
    </w:p>
    <w:p w14:paraId="630F05FD" w14:textId="6596A141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Supervise et effectue des analyses sur les résultats et les conciliations mensuelles des comptes de bilan et assure les suivis requis; </w:t>
      </w:r>
    </w:p>
    <w:p w14:paraId="1F5E6C09" w14:textId="3DAA9FFE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>Responsable d’assurer l’intégrité des systèmes financiers et que l'information financière est tenue à jour avec précision et en temps opportun et recommande des améliorations au contrôle interne;</w:t>
      </w:r>
    </w:p>
    <w:p w14:paraId="71186B7A" w14:textId="45B59171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Supervise et effectue la préparation des rapports requis par l’unité d’affaires et par l’équipe corporative de consolidation; </w:t>
      </w:r>
    </w:p>
    <w:p w14:paraId="40ACC4C5" w14:textId="5C16DABA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Agit en tant que partenaire d’affaires avec les différents secteurs d’activités de la distribution pharmaceutique; </w:t>
      </w:r>
    </w:p>
    <w:p w14:paraId="5602D6C9" w14:textId="228F634B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Supervise et assure un suivi et une communication régulière sur les dossiers de comptabilité et d’analyse financière; </w:t>
      </w:r>
    </w:p>
    <w:p w14:paraId="26B7B1BD" w14:textId="0B16F9D7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Veille à ce que les politiques de l'entreprise soient respectées; </w:t>
      </w:r>
    </w:p>
    <w:p w14:paraId="2973599F" w14:textId="77777777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Contribue à identifier et gérer les risques et les opportunités de l’unité d’affaires et de faire des recommandations proactives pour minimiser les risques et maximiser les opportunités; </w:t>
      </w:r>
    </w:p>
    <w:p w14:paraId="3654DFCA" w14:textId="657DE2D1" w:rsidR="00166878" w:rsidRDefault="00166878" w:rsidP="00166878">
      <w:pPr>
        <w:pStyle w:val="Paragraphedeliste"/>
        <w:numPr>
          <w:ilvl w:val="0"/>
          <w:numId w:val="30"/>
        </w:numPr>
        <w:jc w:val="both"/>
      </w:pPr>
      <w:r>
        <w:t xml:space="preserve">Supporte au besoin l’équipe responsable de gérer le processus de prévision à cycle continu ainsi que le processus budgétaire annuel; </w:t>
      </w:r>
    </w:p>
    <w:p w14:paraId="5E04E734" w14:textId="58D2C185" w:rsidR="00166878" w:rsidRDefault="00166878" w:rsidP="008024AF">
      <w:pPr>
        <w:jc w:val="both"/>
        <w:rPr>
          <w:lang w:eastAsia="en-US"/>
        </w:rPr>
      </w:pPr>
    </w:p>
    <w:p w14:paraId="2856E708" w14:textId="77777777" w:rsidR="00792F80" w:rsidRDefault="00792F80" w:rsidP="008024AF">
      <w:pPr>
        <w:jc w:val="both"/>
        <w:rPr>
          <w:lang w:eastAsia="en-US"/>
        </w:rPr>
      </w:pPr>
    </w:p>
    <w:p w14:paraId="654C2C1D" w14:textId="651F40BB" w:rsidR="00166878" w:rsidRDefault="00166878" w:rsidP="00166878">
      <w:pPr>
        <w:pStyle w:val="Titre1"/>
      </w:pPr>
      <w:r>
        <w:t>Station des sports</w:t>
      </w:r>
      <w:r>
        <w:t xml:space="preserve">                                                           </w:t>
      </w:r>
      <w:r w:rsidR="00792F80">
        <w:t xml:space="preserve">     </w:t>
      </w:r>
      <w:r>
        <w:t xml:space="preserve">               Travailleur Externe </w:t>
      </w:r>
    </w:p>
    <w:p w14:paraId="44325285" w14:textId="142111CC" w:rsidR="00166878" w:rsidRPr="00166878" w:rsidRDefault="00166878" w:rsidP="00166878">
      <w:pPr>
        <w:pStyle w:val="Titre1"/>
      </w:pPr>
      <w:r>
        <w:t>Gérant Manager</w:t>
      </w:r>
      <w:r>
        <w:tab/>
        <w:t xml:space="preserve"> </w:t>
      </w:r>
    </w:p>
    <w:p w14:paraId="599489FD" w14:textId="77777777" w:rsidR="00166878" w:rsidRPr="003C34AD" w:rsidRDefault="00166878" w:rsidP="00166878">
      <w:pPr>
        <w:keepNext/>
        <w:keepLines/>
        <w:tabs>
          <w:tab w:val="left" w:pos="1080"/>
          <w:tab w:val="left" w:pos="1260"/>
        </w:tabs>
        <w:rPr>
          <w:b/>
        </w:rPr>
      </w:pPr>
    </w:p>
    <w:p w14:paraId="327E884D" w14:textId="77777777" w:rsidR="00166878" w:rsidRDefault="00166878" w:rsidP="00166878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</w:pPr>
      <w:r w:rsidRPr="005E1F68">
        <w:rPr>
          <w:b/>
        </w:rPr>
        <w:t>Responsabilités</w:t>
      </w:r>
      <w:r>
        <w:t xml:space="preserve"> : </w:t>
      </w:r>
    </w:p>
    <w:p w14:paraId="3EC422EC" w14:textId="057C8FDB" w:rsidR="00166878" w:rsidRDefault="00166878" w:rsidP="008024AF">
      <w:pPr>
        <w:jc w:val="both"/>
        <w:rPr>
          <w:lang w:eastAsia="en-US"/>
        </w:rPr>
      </w:pPr>
    </w:p>
    <w:p w14:paraId="3C82130B" w14:textId="1552CA74" w:rsidR="00166878" w:rsidRDefault="00166878" w:rsidP="00166878">
      <w:pPr>
        <w:pStyle w:val="Paragraphedeliste"/>
        <w:keepNext/>
        <w:keepLines/>
        <w:numPr>
          <w:ilvl w:val="0"/>
          <w:numId w:val="7"/>
        </w:numPr>
        <w:tabs>
          <w:tab w:val="left" w:pos="1080"/>
          <w:tab w:val="left" w:pos="1260"/>
        </w:tabs>
      </w:pPr>
      <w:r>
        <w:t xml:space="preserve">Agir à titre de </w:t>
      </w:r>
      <w:r w:rsidR="00792F80">
        <w:t xml:space="preserve">gestionnaire du </w:t>
      </w:r>
      <w:r>
        <w:t>personne</w:t>
      </w:r>
      <w:r w:rsidR="00792F80">
        <w:t>l</w:t>
      </w:r>
      <w:r>
        <w:t xml:space="preserve"> ressource </w:t>
      </w:r>
    </w:p>
    <w:p w14:paraId="6521663C" w14:textId="3112D44C" w:rsidR="00166878" w:rsidRDefault="00166878" w:rsidP="0016687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 xml:space="preserve">Contrôler </w:t>
      </w:r>
      <w:r w:rsidR="00792F80">
        <w:t>évènement</w:t>
      </w:r>
      <w:r>
        <w:t xml:space="preserve">, </w:t>
      </w:r>
    </w:p>
    <w:p w14:paraId="4D5BF273" w14:textId="12D67077" w:rsidR="00166878" w:rsidRDefault="00166878" w:rsidP="0016687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Préparer les budgets</w:t>
      </w:r>
      <w:r w:rsidR="00792F80">
        <w:t xml:space="preserve"> d’évènements et d’ententes actualisés</w:t>
      </w:r>
      <w:r>
        <w:t>,</w:t>
      </w:r>
    </w:p>
    <w:p w14:paraId="5B70F9C5" w14:textId="77777777" w:rsidR="00166878" w:rsidRDefault="00166878" w:rsidP="0016687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Évaluer le coût des projets ainsi que leur retour sur investissement. (ROI)</w:t>
      </w:r>
    </w:p>
    <w:p w14:paraId="182AEC29" w14:textId="77777777" w:rsidR="00166878" w:rsidRDefault="00166878" w:rsidP="0016687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Gestion des activités commerciales</w:t>
      </w:r>
    </w:p>
    <w:p w14:paraId="41B2A275" w14:textId="77777777" w:rsidR="00166878" w:rsidRPr="00A74FC2" w:rsidRDefault="00166878" w:rsidP="0016687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Négocier</w:t>
      </w:r>
      <w:r w:rsidRPr="00A74FC2">
        <w:t xml:space="preserve"> et sign</w:t>
      </w:r>
      <w:r>
        <w:t>er</w:t>
      </w:r>
      <w:r w:rsidRPr="00A74FC2">
        <w:t xml:space="preserve"> de</w:t>
      </w:r>
      <w:r>
        <w:t>s</w:t>
      </w:r>
      <w:r w:rsidRPr="00A74FC2">
        <w:t xml:space="preserve"> contrat</w:t>
      </w:r>
      <w:r>
        <w:t>s</w:t>
      </w:r>
      <w:r w:rsidRPr="00A74FC2">
        <w:t>.</w:t>
      </w:r>
    </w:p>
    <w:p w14:paraId="16A7690D" w14:textId="2F75DCCF" w:rsidR="00166878" w:rsidRDefault="00166878" w:rsidP="008024AF">
      <w:pPr>
        <w:jc w:val="both"/>
        <w:rPr>
          <w:lang w:eastAsia="en-US"/>
        </w:rPr>
      </w:pPr>
    </w:p>
    <w:p w14:paraId="7ECE6FB3" w14:textId="77777777" w:rsidR="000504C0" w:rsidRDefault="000504C0" w:rsidP="000504C0">
      <w:pPr>
        <w:tabs>
          <w:tab w:val="left" w:pos="1080"/>
          <w:tab w:val="left" w:pos="1260"/>
        </w:tabs>
        <w:rPr>
          <w:bCs/>
        </w:rPr>
      </w:pPr>
      <w:r>
        <w:rPr>
          <w:b/>
        </w:rPr>
        <w:t>Exemple des</w:t>
      </w:r>
      <w:r w:rsidRPr="0032296F">
        <w:rPr>
          <w:b/>
        </w:rPr>
        <w:t xml:space="preserve"> clients</w:t>
      </w:r>
      <w:r>
        <w:t> </w:t>
      </w:r>
      <w:r>
        <w:rPr>
          <w:bCs/>
        </w:rPr>
        <w:t>:</w:t>
      </w:r>
    </w:p>
    <w:p w14:paraId="50A02422" w14:textId="5E680687" w:rsidR="000504C0" w:rsidRPr="005249E3" w:rsidRDefault="000504C0" w:rsidP="000504C0">
      <w:pPr>
        <w:tabs>
          <w:tab w:val="left" w:pos="1080"/>
          <w:tab w:val="left" w:pos="1260"/>
        </w:tabs>
        <w:rPr>
          <w:bCs/>
        </w:rPr>
      </w:pPr>
      <w:r>
        <w:rPr>
          <w:bCs/>
        </w:rPr>
        <w:t>ISKA Internationale, 1642MTL et autres</w:t>
      </w:r>
    </w:p>
    <w:p w14:paraId="3BEFA5D3" w14:textId="77777777" w:rsidR="00807024" w:rsidRDefault="00807024" w:rsidP="008024AF">
      <w:pPr>
        <w:jc w:val="both"/>
        <w:rPr>
          <w:lang w:eastAsia="en-US"/>
        </w:rPr>
      </w:pPr>
    </w:p>
    <w:p w14:paraId="383A7A25" w14:textId="694A0C9D" w:rsidR="00F8105D" w:rsidRPr="00404684" w:rsidRDefault="00F8105D" w:rsidP="00F8105D">
      <w:pPr>
        <w:pStyle w:val="Titre1"/>
      </w:pPr>
      <w:r>
        <w:lastRenderedPageBreak/>
        <w:t xml:space="preserve">Parrain </w:t>
      </w:r>
      <w:proofErr w:type="spellStart"/>
      <w:r>
        <w:t>Sorgente</w:t>
      </w:r>
      <w:proofErr w:type="spellEnd"/>
      <w:r>
        <w:t xml:space="preserve">                                                                        </w:t>
      </w:r>
      <w:r w:rsidR="000F4407">
        <w:t xml:space="preserve">       </w:t>
      </w:r>
      <w:r>
        <w:t xml:space="preserve"> </w:t>
      </w:r>
      <w:r w:rsidR="00792F80">
        <w:t xml:space="preserve">Travailleur Externe </w:t>
      </w:r>
    </w:p>
    <w:p w14:paraId="366CA380" w14:textId="77777777" w:rsidR="00F8105D" w:rsidRPr="003C34AD" w:rsidRDefault="00F8105D" w:rsidP="00F8105D">
      <w:pPr>
        <w:keepNext/>
        <w:keepLines/>
        <w:tabs>
          <w:tab w:val="left" w:pos="1080"/>
          <w:tab w:val="left" w:pos="1260"/>
        </w:tabs>
        <w:rPr>
          <w:b/>
        </w:rPr>
      </w:pPr>
      <w:r>
        <w:rPr>
          <w:b/>
        </w:rPr>
        <w:t>Directeur Générale</w:t>
      </w:r>
      <w:r>
        <w:rPr>
          <w:b/>
        </w:rPr>
        <w:tab/>
        <w:t xml:space="preserve"> </w:t>
      </w:r>
    </w:p>
    <w:p w14:paraId="00C938F9" w14:textId="77777777" w:rsidR="00F8105D" w:rsidRPr="003C34AD" w:rsidRDefault="00F8105D" w:rsidP="00F8105D">
      <w:pPr>
        <w:keepNext/>
        <w:keepLines/>
        <w:tabs>
          <w:tab w:val="left" w:pos="1080"/>
          <w:tab w:val="left" w:pos="1260"/>
        </w:tabs>
        <w:rPr>
          <w:b/>
        </w:rPr>
      </w:pPr>
    </w:p>
    <w:p w14:paraId="429B6945" w14:textId="77777777" w:rsidR="00F8105D" w:rsidRDefault="00F8105D" w:rsidP="00F8105D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</w:pPr>
      <w:r w:rsidRPr="005E1F68">
        <w:rPr>
          <w:b/>
        </w:rPr>
        <w:t>Responsabilités</w:t>
      </w:r>
      <w:r>
        <w:t xml:space="preserve"> : </w:t>
      </w:r>
    </w:p>
    <w:p w14:paraId="490C630D" w14:textId="70228A21" w:rsidR="000F4407" w:rsidRDefault="000F4407" w:rsidP="00F8105D">
      <w:pPr>
        <w:pStyle w:val="Paragraphedeliste"/>
        <w:keepNext/>
        <w:keepLines/>
        <w:numPr>
          <w:ilvl w:val="0"/>
          <w:numId w:val="7"/>
        </w:numPr>
        <w:tabs>
          <w:tab w:val="left" w:pos="1080"/>
          <w:tab w:val="left" w:pos="1260"/>
        </w:tabs>
      </w:pPr>
      <w:r>
        <w:t>Parrainer entreprises et leaders</w:t>
      </w:r>
    </w:p>
    <w:p w14:paraId="5F225A7A" w14:textId="271E1B5C" w:rsidR="00F8105D" w:rsidRDefault="00F8105D" w:rsidP="00F8105D">
      <w:pPr>
        <w:pStyle w:val="Paragraphedeliste"/>
        <w:keepNext/>
        <w:keepLines/>
        <w:numPr>
          <w:ilvl w:val="0"/>
          <w:numId w:val="7"/>
        </w:numPr>
        <w:tabs>
          <w:tab w:val="left" w:pos="1080"/>
          <w:tab w:val="left" w:pos="1260"/>
        </w:tabs>
      </w:pPr>
      <w:r>
        <w:t xml:space="preserve">Agir à titre de personne ressource pour la facturation et les contrats </w:t>
      </w:r>
    </w:p>
    <w:p w14:paraId="43F5DA87" w14:textId="77777777" w:rsidR="00F8105D" w:rsidRDefault="00F8105D" w:rsidP="00F8105D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 xml:space="preserve">Contrôler les états financiers et le financement, </w:t>
      </w:r>
    </w:p>
    <w:p w14:paraId="49CD4F93" w14:textId="77777777" w:rsidR="00F8105D" w:rsidRDefault="00F8105D" w:rsidP="00F8105D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Préparer les budgets,</w:t>
      </w:r>
    </w:p>
    <w:p w14:paraId="64728EC5" w14:textId="77777777" w:rsidR="00F8105D" w:rsidRDefault="00F8105D" w:rsidP="00F8105D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Évaluer le coût des projets ainsi que leur retour sur investissement. (ROI)</w:t>
      </w:r>
    </w:p>
    <w:p w14:paraId="19DC09A4" w14:textId="77777777" w:rsidR="00F8105D" w:rsidRDefault="00F8105D" w:rsidP="00F8105D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Gestion des activités commerciales</w:t>
      </w:r>
    </w:p>
    <w:p w14:paraId="296A8589" w14:textId="77777777" w:rsidR="00F8105D" w:rsidRPr="00A74FC2" w:rsidRDefault="00F8105D" w:rsidP="00F8105D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Négocier</w:t>
      </w:r>
      <w:r w:rsidRPr="00A74FC2">
        <w:t xml:space="preserve"> et sign</w:t>
      </w:r>
      <w:r>
        <w:t>er</w:t>
      </w:r>
      <w:r w:rsidRPr="00A74FC2">
        <w:t xml:space="preserve"> de</w:t>
      </w:r>
      <w:r>
        <w:t>s</w:t>
      </w:r>
      <w:r w:rsidRPr="00A74FC2">
        <w:t xml:space="preserve"> contrat</w:t>
      </w:r>
      <w:r>
        <w:t>s</w:t>
      </w:r>
      <w:r w:rsidRPr="00A74FC2">
        <w:t>.</w:t>
      </w:r>
    </w:p>
    <w:p w14:paraId="6DE2FE16" w14:textId="77777777" w:rsidR="00F8105D" w:rsidRDefault="00F8105D" w:rsidP="00A83371">
      <w:pPr>
        <w:rPr>
          <w:lang w:eastAsia="en-US"/>
        </w:rPr>
      </w:pPr>
    </w:p>
    <w:p w14:paraId="3B043DEF" w14:textId="77777777" w:rsidR="000504C0" w:rsidRDefault="000504C0" w:rsidP="000504C0">
      <w:pPr>
        <w:tabs>
          <w:tab w:val="left" w:pos="1080"/>
          <w:tab w:val="left" w:pos="1260"/>
        </w:tabs>
        <w:rPr>
          <w:bCs/>
        </w:rPr>
      </w:pPr>
      <w:r>
        <w:rPr>
          <w:b/>
        </w:rPr>
        <w:t>Exemple des</w:t>
      </w:r>
      <w:r w:rsidRPr="0032296F">
        <w:rPr>
          <w:b/>
        </w:rPr>
        <w:t xml:space="preserve"> clients</w:t>
      </w:r>
      <w:r>
        <w:t> </w:t>
      </w:r>
      <w:r>
        <w:rPr>
          <w:bCs/>
        </w:rPr>
        <w:t>:</w:t>
      </w:r>
    </w:p>
    <w:p w14:paraId="2CC8DE61" w14:textId="71FC802F" w:rsidR="000504C0" w:rsidRPr="005249E3" w:rsidRDefault="000504C0" w:rsidP="000504C0">
      <w:pPr>
        <w:tabs>
          <w:tab w:val="left" w:pos="1080"/>
          <w:tab w:val="left" w:pos="1260"/>
        </w:tabs>
        <w:rPr>
          <w:bCs/>
        </w:rPr>
      </w:pPr>
      <w:r>
        <w:rPr>
          <w:bCs/>
        </w:rPr>
        <w:t>Entreprises</w:t>
      </w:r>
      <w:r w:rsidRPr="005249E3">
        <w:rPr>
          <w:bCs/>
        </w:rPr>
        <w:t xml:space="preserve"> </w:t>
      </w:r>
      <w:r>
        <w:rPr>
          <w:bCs/>
        </w:rPr>
        <w:t xml:space="preserve">- </w:t>
      </w:r>
      <w:r>
        <w:rPr>
          <w:bCs/>
        </w:rPr>
        <w:t>Particuliers</w:t>
      </w:r>
    </w:p>
    <w:p w14:paraId="065B80A7" w14:textId="77777777" w:rsidR="008024AF" w:rsidRDefault="008024AF" w:rsidP="00A83371">
      <w:pPr>
        <w:rPr>
          <w:lang w:eastAsia="en-US"/>
        </w:rPr>
      </w:pPr>
    </w:p>
    <w:p w14:paraId="2B0DF894" w14:textId="77777777" w:rsidR="00807024" w:rsidRDefault="00807024" w:rsidP="00A83371">
      <w:pPr>
        <w:rPr>
          <w:lang w:eastAsia="en-US"/>
        </w:rPr>
      </w:pPr>
    </w:p>
    <w:p w14:paraId="1234ECB6" w14:textId="58502D6B" w:rsidR="00C112C2" w:rsidRPr="00404684" w:rsidRDefault="00C112C2" w:rsidP="00C112C2">
      <w:pPr>
        <w:pStyle w:val="Titre1"/>
      </w:pPr>
      <w:r>
        <w:t xml:space="preserve">Source Nettoyage </w:t>
      </w:r>
      <w:r w:rsidR="00673F28">
        <w:t xml:space="preserve">                                                                        </w:t>
      </w:r>
      <w:r w:rsidR="001F6E2B">
        <w:t xml:space="preserve"> </w:t>
      </w:r>
      <w:r>
        <w:t xml:space="preserve">Mars </w:t>
      </w:r>
      <w:r w:rsidR="001F6E2B">
        <w:t>2020 au</w:t>
      </w:r>
      <w:r>
        <w:t xml:space="preserve"> </w:t>
      </w:r>
      <w:r w:rsidR="00673F28">
        <w:t>Mai</w:t>
      </w:r>
      <w:r>
        <w:t xml:space="preserve"> 202</w:t>
      </w:r>
      <w:r w:rsidR="00673F28">
        <w:t>3</w:t>
      </w:r>
    </w:p>
    <w:p w14:paraId="1369CBED" w14:textId="38266052" w:rsidR="00C112C2" w:rsidRPr="003C34AD" w:rsidRDefault="00673F28" w:rsidP="00C112C2">
      <w:pPr>
        <w:keepNext/>
        <w:keepLines/>
        <w:tabs>
          <w:tab w:val="left" w:pos="1080"/>
          <w:tab w:val="left" w:pos="1260"/>
        </w:tabs>
        <w:rPr>
          <w:b/>
        </w:rPr>
      </w:pPr>
      <w:r>
        <w:rPr>
          <w:b/>
        </w:rPr>
        <w:t>Directeur Générale</w:t>
      </w:r>
      <w:r w:rsidR="00C112C2">
        <w:rPr>
          <w:b/>
        </w:rPr>
        <w:tab/>
        <w:t xml:space="preserve"> </w:t>
      </w:r>
    </w:p>
    <w:p w14:paraId="5CC0F35A" w14:textId="77777777" w:rsidR="00C112C2" w:rsidRPr="003C34AD" w:rsidRDefault="00C112C2" w:rsidP="00C112C2">
      <w:pPr>
        <w:keepNext/>
        <w:keepLines/>
        <w:tabs>
          <w:tab w:val="left" w:pos="1080"/>
          <w:tab w:val="left" w:pos="1260"/>
        </w:tabs>
        <w:rPr>
          <w:b/>
        </w:rPr>
      </w:pPr>
    </w:p>
    <w:p w14:paraId="203E0692" w14:textId="77777777" w:rsidR="00673F28" w:rsidRDefault="00673F28" w:rsidP="00673F28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</w:pPr>
      <w:r w:rsidRPr="005E1F68">
        <w:rPr>
          <w:b/>
        </w:rPr>
        <w:t>Responsabilités</w:t>
      </w:r>
      <w:r>
        <w:t xml:space="preserve"> : </w:t>
      </w:r>
    </w:p>
    <w:p w14:paraId="503077C8" w14:textId="293A0E7A" w:rsidR="00673F28" w:rsidRDefault="00673F28" w:rsidP="00AB58E9">
      <w:pPr>
        <w:pStyle w:val="Paragraphedeliste"/>
        <w:keepNext/>
        <w:keepLines/>
        <w:numPr>
          <w:ilvl w:val="0"/>
          <w:numId w:val="7"/>
        </w:numPr>
        <w:tabs>
          <w:tab w:val="left" w:pos="1080"/>
          <w:tab w:val="left" w:pos="1260"/>
        </w:tabs>
      </w:pPr>
      <w:r>
        <w:t xml:space="preserve">Agir à titre de personne ressource pour la facturation et les contrats </w:t>
      </w:r>
    </w:p>
    <w:p w14:paraId="068EDCD2" w14:textId="1D57E672" w:rsidR="00673F28" w:rsidRDefault="00673F28" w:rsidP="00673F2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 xml:space="preserve">Contrôler les états financiers et le financement, </w:t>
      </w:r>
    </w:p>
    <w:p w14:paraId="31BA063C" w14:textId="0914B9E2" w:rsidR="00673F28" w:rsidRDefault="00673F28" w:rsidP="00673F2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Préparer les budgets,</w:t>
      </w:r>
    </w:p>
    <w:p w14:paraId="488DEA23" w14:textId="77777777" w:rsidR="00673F28" w:rsidRDefault="00673F28" w:rsidP="00673F2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Évaluer le coût des projets ainsi que leur retour sur investissement. (ROI)</w:t>
      </w:r>
    </w:p>
    <w:p w14:paraId="075C1F5A" w14:textId="77777777" w:rsidR="00673F28" w:rsidRDefault="00673F28" w:rsidP="00673F2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Gestion des activités commerciales</w:t>
      </w:r>
    </w:p>
    <w:p w14:paraId="742B82FA" w14:textId="77777777" w:rsidR="00673F28" w:rsidRPr="00A74FC2" w:rsidRDefault="00673F28" w:rsidP="00673F28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Négocier</w:t>
      </w:r>
      <w:r w:rsidRPr="00A74FC2">
        <w:t xml:space="preserve"> et sign</w:t>
      </w:r>
      <w:r>
        <w:t>er</w:t>
      </w:r>
      <w:r w:rsidRPr="00A74FC2">
        <w:t xml:space="preserve"> de</w:t>
      </w:r>
      <w:r>
        <w:t>s</w:t>
      </w:r>
      <w:r w:rsidRPr="00A74FC2">
        <w:t xml:space="preserve"> contrat</w:t>
      </w:r>
      <w:r>
        <w:t>s</w:t>
      </w:r>
      <w:r w:rsidRPr="00A74FC2">
        <w:t>.</w:t>
      </w:r>
    </w:p>
    <w:p w14:paraId="444CB55E" w14:textId="77777777" w:rsidR="00673F28" w:rsidRDefault="00673F28" w:rsidP="00673F28">
      <w:pPr>
        <w:tabs>
          <w:tab w:val="left" w:pos="1080"/>
          <w:tab w:val="left" w:pos="1260"/>
        </w:tabs>
        <w:rPr>
          <w:bCs/>
        </w:rPr>
      </w:pPr>
    </w:p>
    <w:p w14:paraId="4DD6BD6D" w14:textId="77777777" w:rsidR="00673F28" w:rsidRDefault="00673F28" w:rsidP="00673F28">
      <w:pPr>
        <w:tabs>
          <w:tab w:val="left" w:pos="1080"/>
          <w:tab w:val="left" w:pos="1260"/>
        </w:tabs>
        <w:rPr>
          <w:bCs/>
        </w:rPr>
      </w:pPr>
      <w:r>
        <w:rPr>
          <w:b/>
        </w:rPr>
        <w:t>Exemple des</w:t>
      </w:r>
      <w:r w:rsidRPr="0032296F">
        <w:rPr>
          <w:b/>
        </w:rPr>
        <w:t xml:space="preserve"> clients</w:t>
      </w:r>
      <w:r>
        <w:t> </w:t>
      </w:r>
      <w:r>
        <w:rPr>
          <w:bCs/>
        </w:rPr>
        <w:t>:</w:t>
      </w:r>
    </w:p>
    <w:p w14:paraId="422DD61D" w14:textId="72E113B8" w:rsidR="00673F28" w:rsidRPr="005249E3" w:rsidRDefault="00AB58E9" w:rsidP="00673F28">
      <w:pPr>
        <w:tabs>
          <w:tab w:val="left" w:pos="1080"/>
          <w:tab w:val="left" w:pos="1260"/>
        </w:tabs>
        <w:rPr>
          <w:bCs/>
        </w:rPr>
      </w:pPr>
      <w:r w:rsidRPr="005249E3">
        <w:rPr>
          <w:bCs/>
        </w:rPr>
        <w:t>Home Hardware</w:t>
      </w:r>
      <w:r w:rsidR="005249E3" w:rsidRPr="005249E3">
        <w:rPr>
          <w:bCs/>
        </w:rPr>
        <w:t xml:space="preserve"> </w:t>
      </w:r>
      <w:r w:rsidR="000622BF">
        <w:rPr>
          <w:bCs/>
        </w:rPr>
        <w:t xml:space="preserve">- </w:t>
      </w:r>
      <w:r w:rsidR="005249E3" w:rsidRPr="005249E3">
        <w:rPr>
          <w:bCs/>
        </w:rPr>
        <w:t>L’épiphanie, Laval, Mirabel, Sainte Marthe su</w:t>
      </w:r>
      <w:r w:rsidR="005249E3">
        <w:rPr>
          <w:bCs/>
        </w:rPr>
        <w:t>r le lac</w:t>
      </w:r>
      <w:r w:rsidR="000622BF">
        <w:rPr>
          <w:bCs/>
        </w:rPr>
        <w:t xml:space="preserve"> et +</w:t>
      </w:r>
    </w:p>
    <w:p w14:paraId="75A75A33" w14:textId="76674ACF" w:rsidR="00673F28" w:rsidRPr="005249E3" w:rsidRDefault="00AB58E9" w:rsidP="00673F28">
      <w:pPr>
        <w:tabs>
          <w:tab w:val="left" w:pos="1800"/>
        </w:tabs>
        <w:rPr>
          <w:bCs/>
        </w:rPr>
      </w:pPr>
      <w:r w:rsidRPr="005249E3">
        <w:rPr>
          <w:bCs/>
        </w:rPr>
        <w:t xml:space="preserve">Espace </w:t>
      </w:r>
      <w:r w:rsidR="001B6809" w:rsidRPr="005249E3">
        <w:rPr>
          <w:bCs/>
        </w:rPr>
        <w:t>papier Hamster</w:t>
      </w:r>
    </w:p>
    <w:p w14:paraId="7068399D" w14:textId="08B6F8B9" w:rsidR="001B6809" w:rsidRPr="001B6809" w:rsidRDefault="001B6809" w:rsidP="00673F28">
      <w:pPr>
        <w:tabs>
          <w:tab w:val="left" w:pos="1800"/>
        </w:tabs>
        <w:rPr>
          <w:bCs/>
        </w:rPr>
      </w:pPr>
      <w:r w:rsidRPr="001B6809">
        <w:rPr>
          <w:bCs/>
        </w:rPr>
        <w:t>JMA Diagnostiques - Centre de prélèvement sang</w:t>
      </w:r>
      <w:r w:rsidR="005249E3">
        <w:rPr>
          <w:bCs/>
        </w:rPr>
        <w:t>u</w:t>
      </w:r>
      <w:r w:rsidRPr="001B6809">
        <w:rPr>
          <w:bCs/>
        </w:rPr>
        <w:t xml:space="preserve">ins </w:t>
      </w:r>
    </w:p>
    <w:p w14:paraId="11B66943" w14:textId="77777777" w:rsidR="00C112C2" w:rsidRDefault="00C112C2" w:rsidP="00A83371">
      <w:pPr>
        <w:rPr>
          <w:lang w:eastAsia="en-US"/>
        </w:rPr>
      </w:pPr>
    </w:p>
    <w:p w14:paraId="684616A2" w14:textId="77777777" w:rsidR="00357251" w:rsidRDefault="00357251" w:rsidP="00A83371">
      <w:pPr>
        <w:rPr>
          <w:lang w:eastAsia="en-US"/>
        </w:rPr>
      </w:pPr>
    </w:p>
    <w:p w14:paraId="4DE75905" w14:textId="67173304" w:rsidR="004840D1" w:rsidRPr="00404684" w:rsidRDefault="004840D1" w:rsidP="004840D1">
      <w:pPr>
        <w:pStyle w:val="Titre1"/>
      </w:pPr>
      <w:proofErr w:type="spellStart"/>
      <w:r>
        <w:lastRenderedPageBreak/>
        <w:t>Stageline</w:t>
      </w:r>
      <w:proofErr w:type="spellEnd"/>
      <w:r>
        <w:t xml:space="preserve"> Mobile Stage                               </w:t>
      </w:r>
      <w:r w:rsidRPr="00A83371">
        <w:t xml:space="preserve"> </w:t>
      </w:r>
      <w:r>
        <w:t xml:space="preserve">                             Mars </w:t>
      </w:r>
      <w:r w:rsidR="00265972">
        <w:t>2019 au</w:t>
      </w:r>
      <w:r>
        <w:t xml:space="preserve"> Mars 2020</w:t>
      </w:r>
    </w:p>
    <w:p w14:paraId="3F4EFF97" w14:textId="77777777" w:rsidR="004840D1" w:rsidRPr="003C34AD" w:rsidRDefault="004840D1" w:rsidP="004840D1">
      <w:pPr>
        <w:keepNext/>
        <w:keepLines/>
        <w:tabs>
          <w:tab w:val="left" w:pos="1080"/>
          <w:tab w:val="left" w:pos="1260"/>
        </w:tabs>
        <w:rPr>
          <w:b/>
        </w:rPr>
      </w:pPr>
      <w:r>
        <w:rPr>
          <w:b/>
        </w:rPr>
        <w:t>Analyste Financier</w:t>
      </w:r>
      <w:r>
        <w:rPr>
          <w:b/>
        </w:rPr>
        <w:tab/>
        <w:t xml:space="preserve"> </w:t>
      </w:r>
    </w:p>
    <w:p w14:paraId="54B025DC" w14:textId="77777777" w:rsidR="004840D1" w:rsidRPr="003C34AD" w:rsidRDefault="004840D1" w:rsidP="004840D1">
      <w:pPr>
        <w:keepNext/>
        <w:keepLines/>
        <w:tabs>
          <w:tab w:val="left" w:pos="1080"/>
          <w:tab w:val="left" w:pos="1260"/>
        </w:tabs>
        <w:rPr>
          <w:b/>
        </w:rPr>
      </w:pPr>
    </w:p>
    <w:p w14:paraId="04A9593E" w14:textId="77777777" w:rsidR="004840D1" w:rsidRPr="00CE1B24" w:rsidRDefault="004840D1" w:rsidP="004840D1">
      <w:pPr>
        <w:keepNext/>
        <w:keepLines/>
        <w:tabs>
          <w:tab w:val="left" w:pos="1080"/>
          <w:tab w:val="left" w:pos="1260"/>
        </w:tabs>
        <w:rPr>
          <w:b/>
        </w:rPr>
      </w:pPr>
      <w:r w:rsidRPr="003C34AD">
        <w:rPr>
          <w:b/>
        </w:rPr>
        <w:t>Responsabilités :</w:t>
      </w:r>
    </w:p>
    <w:p w14:paraId="6FD15DB6" w14:textId="77777777" w:rsidR="004840D1" w:rsidRDefault="004840D1" w:rsidP="004840D1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Préparer les états financiers mensuels (Analyse, balance et validation G\L</w:t>
      </w:r>
    </w:p>
    <w:p w14:paraId="4E05062D" w14:textId="77777777" w:rsidR="004840D1" w:rsidRDefault="004840D1" w:rsidP="004840D1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Effectuer la gestion des taxes de vente (Can et USD)</w:t>
      </w:r>
    </w:p>
    <w:p w14:paraId="31CADE51" w14:textId="77777777" w:rsidR="004840D1" w:rsidRDefault="004840D1" w:rsidP="004840D1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Effectuer la mise à jour de la trésorerie et des écritures pour les conciliations bancaires</w:t>
      </w:r>
    </w:p>
    <w:p w14:paraId="4EBF8777" w14:textId="77777777" w:rsidR="004840D1" w:rsidRDefault="004840D1" w:rsidP="004840D1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 xml:space="preserve">Agir à titre de personne ressource pour la facturation et les contrats </w:t>
      </w:r>
    </w:p>
    <w:p w14:paraId="24BCC95B" w14:textId="77777777" w:rsidR="004840D1" w:rsidRDefault="004840D1" w:rsidP="004840D1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Agir à titre de personne ressource lors des audits de vérification de fin d’année et du gouvernement</w:t>
      </w:r>
    </w:p>
    <w:p w14:paraId="79857BD3" w14:textId="77777777" w:rsidR="004840D1" w:rsidRDefault="004840D1" w:rsidP="004840D1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Participer à la production de rapports de directions, KPI, rapport de rentabilité mensuel et d’analyse comptable</w:t>
      </w:r>
    </w:p>
    <w:p w14:paraId="066652DD" w14:textId="77777777" w:rsidR="00357251" w:rsidRDefault="00357251" w:rsidP="00A83371">
      <w:pPr>
        <w:rPr>
          <w:lang w:eastAsia="en-US"/>
        </w:rPr>
      </w:pPr>
    </w:p>
    <w:p w14:paraId="6A5D6F79" w14:textId="77777777" w:rsidR="004840D1" w:rsidRPr="00A83371" w:rsidRDefault="004840D1" w:rsidP="00A83371">
      <w:pPr>
        <w:rPr>
          <w:lang w:eastAsia="en-US"/>
        </w:rPr>
      </w:pPr>
    </w:p>
    <w:p w14:paraId="3E3DC457" w14:textId="0EC89E51" w:rsidR="00A312F5" w:rsidRPr="00404684" w:rsidRDefault="003E43FF" w:rsidP="00404684">
      <w:pPr>
        <w:pStyle w:val="Titre1"/>
      </w:pPr>
      <w:r>
        <w:t>Groupe</w:t>
      </w:r>
      <w:r w:rsidR="003C34AD" w:rsidRPr="003C34AD">
        <w:t xml:space="preserve"> Mondor</w:t>
      </w:r>
      <w:r>
        <w:t xml:space="preserve"> / Express Mondor</w:t>
      </w:r>
      <w:r w:rsidR="00A83371" w:rsidRPr="00A83371">
        <w:t xml:space="preserve"> </w:t>
      </w:r>
      <w:r w:rsidR="00A83371">
        <w:t xml:space="preserve">                             Mars </w:t>
      </w:r>
      <w:r w:rsidR="000504C0">
        <w:t>2018 au</w:t>
      </w:r>
      <w:r w:rsidR="00A83371">
        <w:t xml:space="preserve"> 31 Octobre 2018</w:t>
      </w:r>
    </w:p>
    <w:p w14:paraId="62A2150C" w14:textId="77777777" w:rsidR="003C34AD" w:rsidRPr="003C34AD" w:rsidRDefault="003C34AD" w:rsidP="00A312F5">
      <w:pPr>
        <w:keepNext/>
        <w:keepLines/>
        <w:tabs>
          <w:tab w:val="left" w:pos="1080"/>
          <w:tab w:val="left" w:pos="1260"/>
        </w:tabs>
        <w:rPr>
          <w:b/>
        </w:rPr>
      </w:pPr>
      <w:r w:rsidRPr="003C34AD">
        <w:rPr>
          <w:b/>
        </w:rPr>
        <w:t>Assistant-</w:t>
      </w:r>
      <w:r w:rsidR="009547DA">
        <w:rPr>
          <w:b/>
        </w:rPr>
        <w:t>contrôleur</w:t>
      </w:r>
      <w:r w:rsidR="009547DA">
        <w:rPr>
          <w:b/>
        </w:rPr>
        <w:tab/>
      </w:r>
      <w:r w:rsidR="00CE1B24">
        <w:rPr>
          <w:b/>
        </w:rPr>
        <w:t>(Mandat congé de maternité)</w:t>
      </w:r>
      <w:r w:rsidR="009547DA">
        <w:rPr>
          <w:b/>
        </w:rPr>
        <w:t xml:space="preserve">    </w:t>
      </w:r>
    </w:p>
    <w:p w14:paraId="7F0E4639" w14:textId="77777777" w:rsidR="003C34AD" w:rsidRPr="003C34AD" w:rsidRDefault="003C34AD" w:rsidP="00A312F5">
      <w:pPr>
        <w:keepNext/>
        <w:keepLines/>
        <w:tabs>
          <w:tab w:val="left" w:pos="1080"/>
          <w:tab w:val="left" w:pos="1260"/>
        </w:tabs>
        <w:rPr>
          <w:b/>
        </w:rPr>
      </w:pPr>
    </w:p>
    <w:p w14:paraId="61A8E2E1" w14:textId="77777777" w:rsidR="005B1DC2" w:rsidRPr="00CE1B24" w:rsidRDefault="003C34AD" w:rsidP="00CE1B24">
      <w:pPr>
        <w:keepNext/>
        <w:keepLines/>
        <w:tabs>
          <w:tab w:val="left" w:pos="1080"/>
          <w:tab w:val="left" w:pos="1260"/>
        </w:tabs>
        <w:rPr>
          <w:b/>
        </w:rPr>
      </w:pPr>
      <w:r w:rsidRPr="003C34AD">
        <w:rPr>
          <w:b/>
        </w:rPr>
        <w:t>Responsabilités :</w:t>
      </w:r>
    </w:p>
    <w:p w14:paraId="2714BA6A" w14:textId="77777777" w:rsidR="003E43FF" w:rsidRDefault="00CE1B24" w:rsidP="003C34AD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Gérer le</w:t>
      </w:r>
      <w:r w:rsidR="003E43FF">
        <w:t xml:space="preserve"> cash-flow + 25M pendant l’intégration de</w:t>
      </w:r>
      <w:r w:rsidR="005B1DC2">
        <w:t xml:space="preserve"> la stratégie d’acquisition :  </w:t>
      </w:r>
      <w:r w:rsidR="003E43FF">
        <w:t xml:space="preserve"> TRANSPORT L’ÉPIPHANIE</w:t>
      </w:r>
    </w:p>
    <w:p w14:paraId="614044D4" w14:textId="77777777" w:rsidR="009547DA" w:rsidRDefault="00CE1B24" w:rsidP="009547DA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Gérer</w:t>
      </w:r>
      <w:r w:rsidR="009547DA">
        <w:t xml:space="preserve"> de la structure Stratégique complète (+ de 5 entreprises)</w:t>
      </w:r>
    </w:p>
    <w:p w14:paraId="799D6E6D" w14:textId="77777777" w:rsidR="006119A3" w:rsidRDefault="00CE1B24" w:rsidP="003C34AD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Gérer les</w:t>
      </w:r>
      <w:r w:rsidR="006119A3">
        <w:t xml:space="preserve"> paiement</w:t>
      </w:r>
      <w:r>
        <w:t>s</w:t>
      </w:r>
      <w:r w:rsidR="006119A3">
        <w:t xml:space="preserve"> </w:t>
      </w:r>
      <w:r w:rsidR="009547DA">
        <w:t xml:space="preserve">en ligne </w:t>
      </w:r>
      <w:r w:rsidR="006119A3">
        <w:t>de la paie pour +140 employés +</w:t>
      </w:r>
      <w:proofErr w:type="gramStart"/>
      <w:r w:rsidR="006119A3">
        <w:t xml:space="preserve"> </w:t>
      </w:r>
      <w:r w:rsidR="00412917">
        <w:t>«</w:t>
      </w:r>
      <w:r w:rsidR="006119A3">
        <w:t>Brokers</w:t>
      </w:r>
      <w:proofErr w:type="gramEnd"/>
      <w:r w:rsidR="00412917">
        <w:t>»</w:t>
      </w:r>
      <w:r w:rsidR="006119A3">
        <w:t xml:space="preserve"> </w:t>
      </w:r>
    </w:p>
    <w:p w14:paraId="27A23DA4" w14:textId="77777777" w:rsidR="003C34AD" w:rsidRDefault="00CE1B24" w:rsidP="003C34AD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Analyser</w:t>
      </w:r>
      <w:r w:rsidR="00AD3495">
        <w:t xml:space="preserve"> et négocier le</w:t>
      </w:r>
      <w:r w:rsidR="005B1DC2">
        <w:t xml:space="preserve"> pouvoir d’emprunt-</w:t>
      </w:r>
      <w:r w:rsidR="003C34AD">
        <w:t>structure</w:t>
      </w:r>
      <w:r w:rsidR="009547DA">
        <w:t xml:space="preserve"> / Assurance </w:t>
      </w:r>
      <w:proofErr w:type="gramStart"/>
      <w:r w:rsidR="009547DA">
        <w:t xml:space="preserve">- </w:t>
      </w:r>
      <w:r w:rsidR="006119A3">
        <w:t xml:space="preserve"> EDC</w:t>
      </w:r>
      <w:proofErr w:type="gramEnd"/>
    </w:p>
    <w:p w14:paraId="162381BD" w14:textId="77777777" w:rsidR="003C34AD" w:rsidRDefault="003C34AD" w:rsidP="003C34AD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 xml:space="preserve">Faire le cycle complet </w:t>
      </w:r>
      <w:r w:rsidR="00412917">
        <w:t>des fins</w:t>
      </w:r>
      <w:r>
        <w:t xml:space="preserve"> de mois, de plusieurs entreprises</w:t>
      </w:r>
    </w:p>
    <w:p w14:paraId="6B34FC3C" w14:textId="77777777" w:rsidR="006A5A70" w:rsidRDefault="00CE1B24" w:rsidP="006A5A70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 xml:space="preserve">Agir comme </w:t>
      </w:r>
      <w:proofErr w:type="gramStart"/>
      <w:r>
        <w:t>p</w:t>
      </w:r>
      <w:r w:rsidR="00415800">
        <w:t xml:space="preserve">ersonne </w:t>
      </w:r>
      <w:r>
        <w:t>ressource</w:t>
      </w:r>
      <w:proofErr w:type="gramEnd"/>
      <w:r w:rsidR="006A5A70" w:rsidRPr="003C34AD">
        <w:t xml:space="preserve"> pour l’équipe de comptabilité</w:t>
      </w:r>
    </w:p>
    <w:p w14:paraId="6ABD7C0F" w14:textId="77777777" w:rsidR="006A5A70" w:rsidRDefault="00CE1B24" w:rsidP="006A5A70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Participer</w:t>
      </w:r>
      <w:r w:rsidR="006A5A70">
        <w:t xml:space="preserve"> à l’élaboration des états financiers mensuels</w:t>
      </w:r>
      <w:r w:rsidR="00AD3495">
        <w:t xml:space="preserve"> pour</w:t>
      </w:r>
      <w:r w:rsidR="003E43FF">
        <w:t xml:space="preserve"> Banques/</w:t>
      </w:r>
      <w:r w:rsidR="009547DA">
        <w:t>Fiera</w:t>
      </w:r>
      <w:r w:rsidR="003E43FF">
        <w:t xml:space="preserve"> </w:t>
      </w:r>
    </w:p>
    <w:p w14:paraId="024D4BCE" w14:textId="77777777" w:rsidR="006A5A70" w:rsidRDefault="006A5A70" w:rsidP="006A5A70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Dé</w:t>
      </w:r>
      <w:r w:rsidR="006119A3">
        <w:t>velopper et maintenir à jour un</w:t>
      </w:r>
      <w:r>
        <w:t xml:space="preserve"> tableau de bord (KPI)</w:t>
      </w:r>
    </w:p>
    <w:p w14:paraId="6A61D714" w14:textId="77777777" w:rsidR="006A5A70" w:rsidRDefault="00CE1B24" w:rsidP="006A5A70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Valider</w:t>
      </w:r>
      <w:r w:rsidR="00AD3495">
        <w:t xml:space="preserve"> l</w:t>
      </w:r>
      <w:r w:rsidR="006A5A70">
        <w:t xml:space="preserve">es écritures faites par </w:t>
      </w:r>
      <w:r w:rsidR="00412917">
        <w:t>les commis comptables</w:t>
      </w:r>
    </w:p>
    <w:p w14:paraId="468511C7" w14:textId="77777777" w:rsidR="006119A3" w:rsidRDefault="00AD3495" w:rsidP="006A5A70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Négocier l</w:t>
      </w:r>
      <w:r w:rsidR="00CE1B24">
        <w:t xml:space="preserve">es ententes de </w:t>
      </w:r>
      <w:r>
        <w:t>paiements gouvernementales</w:t>
      </w:r>
    </w:p>
    <w:p w14:paraId="7A07E544" w14:textId="77777777" w:rsidR="006A5AEB" w:rsidRDefault="00AD3495" w:rsidP="00415800">
      <w:pPr>
        <w:pStyle w:val="Paragraphedeliste"/>
        <w:keepNext/>
        <w:keepLines/>
        <w:numPr>
          <w:ilvl w:val="0"/>
          <w:numId w:val="18"/>
        </w:numPr>
        <w:tabs>
          <w:tab w:val="left" w:pos="1080"/>
          <w:tab w:val="left" w:pos="1260"/>
        </w:tabs>
      </w:pPr>
      <w:r>
        <w:t>Faire le</w:t>
      </w:r>
      <w:r w:rsidR="00CE1B24">
        <w:t xml:space="preserve"> remplacement</w:t>
      </w:r>
      <w:r>
        <w:t xml:space="preserve"> du c</w:t>
      </w:r>
      <w:r w:rsidR="006119A3">
        <w:t xml:space="preserve">ontrôleur </w:t>
      </w:r>
    </w:p>
    <w:p w14:paraId="1BF36A13" w14:textId="77777777" w:rsidR="003A07E2" w:rsidRDefault="003A07E2" w:rsidP="003A07E2">
      <w:pPr>
        <w:keepNext/>
        <w:keepLines/>
        <w:tabs>
          <w:tab w:val="left" w:pos="1080"/>
          <w:tab w:val="left" w:pos="1260"/>
        </w:tabs>
      </w:pPr>
    </w:p>
    <w:p w14:paraId="643924DB" w14:textId="77777777" w:rsidR="00EE0390" w:rsidRDefault="00EE0390" w:rsidP="003A07E2">
      <w:pPr>
        <w:keepNext/>
        <w:keepLines/>
        <w:tabs>
          <w:tab w:val="left" w:pos="1080"/>
          <w:tab w:val="left" w:pos="1260"/>
        </w:tabs>
      </w:pPr>
    </w:p>
    <w:p w14:paraId="601BA273" w14:textId="77777777" w:rsidR="004840D1" w:rsidRPr="00CE1B24" w:rsidRDefault="004840D1" w:rsidP="003A07E2">
      <w:pPr>
        <w:keepNext/>
        <w:keepLines/>
        <w:tabs>
          <w:tab w:val="left" w:pos="1080"/>
          <w:tab w:val="left" w:pos="1260"/>
        </w:tabs>
      </w:pPr>
    </w:p>
    <w:p w14:paraId="7F47CA1C" w14:textId="77777777" w:rsidR="0044531B" w:rsidRPr="00767F64" w:rsidRDefault="0044531B" w:rsidP="0044531B">
      <w:pPr>
        <w:keepNext/>
        <w:keepLines/>
        <w:tabs>
          <w:tab w:val="left" w:pos="1080"/>
          <w:tab w:val="left" w:pos="1260"/>
        </w:tabs>
        <w:rPr>
          <w:b/>
          <w:bCs/>
          <w:lang w:val="fr-FR"/>
        </w:rPr>
      </w:pPr>
      <w:r>
        <w:rPr>
          <w:b/>
          <w:bCs/>
        </w:rPr>
        <w:t xml:space="preserve">Groupe </w:t>
      </w:r>
      <w:proofErr w:type="spellStart"/>
      <w:proofErr w:type="gramStart"/>
      <w:r>
        <w:rPr>
          <w:b/>
          <w:bCs/>
        </w:rPr>
        <w:t>Sorgente</w:t>
      </w:r>
      <w:proofErr w:type="spellEnd"/>
      <w:r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  <w:t xml:space="preserve">                               </w:t>
      </w:r>
      <w:r w:rsidR="00A83371">
        <w:rPr>
          <w:b/>
          <w:bCs/>
        </w:rPr>
        <w:t xml:space="preserve">              </w:t>
      </w:r>
      <w:r>
        <w:rPr>
          <w:b/>
          <w:bCs/>
        </w:rPr>
        <w:t xml:space="preserve">        </w:t>
      </w:r>
      <w:r>
        <w:rPr>
          <w:b/>
        </w:rPr>
        <w:t xml:space="preserve">Juillet 2013 à </w:t>
      </w:r>
      <w:r w:rsidR="005B1DC2">
        <w:rPr>
          <w:b/>
        </w:rPr>
        <w:t>2018</w:t>
      </w:r>
    </w:p>
    <w:p w14:paraId="00218B3D" w14:textId="77777777" w:rsidR="0044531B" w:rsidRPr="007E15F5" w:rsidRDefault="0044531B" w:rsidP="0044531B">
      <w:pPr>
        <w:keepNext/>
        <w:keepLines/>
        <w:tabs>
          <w:tab w:val="left" w:pos="1080"/>
          <w:tab w:val="left" w:pos="1260"/>
        </w:tabs>
        <w:rPr>
          <w:b/>
        </w:rPr>
      </w:pPr>
      <w:r>
        <w:rPr>
          <w:b/>
        </w:rPr>
        <w:t xml:space="preserve">Consultant </w:t>
      </w:r>
    </w:p>
    <w:p w14:paraId="21E74867" w14:textId="77777777" w:rsidR="0044531B" w:rsidRDefault="0044531B" w:rsidP="0044531B">
      <w:pPr>
        <w:keepNext/>
        <w:keepLines/>
        <w:tabs>
          <w:tab w:val="left" w:pos="1080"/>
          <w:tab w:val="left" w:pos="1260"/>
        </w:tabs>
      </w:pPr>
    </w:p>
    <w:p w14:paraId="40D15576" w14:textId="77777777" w:rsidR="0044531B" w:rsidRDefault="0044531B" w:rsidP="0044531B">
      <w:pPr>
        <w:keepNext/>
        <w:keepLines/>
        <w:tabs>
          <w:tab w:val="left" w:pos="1080"/>
          <w:tab w:val="left" w:pos="1260"/>
        </w:tabs>
        <w:jc w:val="both"/>
      </w:pPr>
      <w:r w:rsidRPr="00104611">
        <w:rPr>
          <w:b/>
        </w:rPr>
        <w:t>Responsabilités </w:t>
      </w:r>
      <w:r>
        <w:t xml:space="preserve">: </w:t>
      </w:r>
    </w:p>
    <w:p w14:paraId="39C86104" w14:textId="77777777" w:rsidR="005B1DC2" w:rsidRDefault="0044531B" w:rsidP="0044531B">
      <w:pPr>
        <w:pStyle w:val="Corpsdetexte"/>
        <w:numPr>
          <w:ilvl w:val="0"/>
          <w:numId w:val="13"/>
        </w:numPr>
        <w:tabs>
          <w:tab w:val="clear" w:pos="2142"/>
          <w:tab w:val="clear" w:pos="3942"/>
        </w:tabs>
      </w:pPr>
      <w:r w:rsidRPr="00730D70">
        <w:t>Effectuer des</w:t>
      </w:r>
      <w:r w:rsidR="005B1DC2">
        <w:t xml:space="preserve"> plans de</w:t>
      </w:r>
      <w:r w:rsidR="00456CC8">
        <w:t xml:space="preserve"> </w:t>
      </w:r>
      <w:r w:rsidR="00AD3495">
        <w:t>restructuration</w:t>
      </w:r>
      <w:r w:rsidR="00000412">
        <w:t xml:space="preserve"> stratégiques, </w:t>
      </w:r>
    </w:p>
    <w:p w14:paraId="573EA56D" w14:textId="77777777" w:rsidR="0044531B" w:rsidRDefault="00D20965" w:rsidP="0044531B">
      <w:pPr>
        <w:pStyle w:val="Corpsdetexte"/>
        <w:numPr>
          <w:ilvl w:val="0"/>
          <w:numId w:val="13"/>
        </w:numPr>
        <w:tabs>
          <w:tab w:val="clear" w:pos="2142"/>
          <w:tab w:val="clear" w:pos="3942"/>
        </w:tabs>
      </w:pPr>
      <w:r>
        <w:t xml:space="preserve">Conseiller en </w:t>
      </w:r>
      <w:r w:rsidR="0044531B" w:rsidRPr="00730D70">
        <w:t>investissements</w:t>
      </w:r>
      <w:r>
        <w:t xml:space="preserve"> et en financement</w:t>
      </w:r>
      <w:r w:rsidR="0044531B" w:rsidRPr="00730D70">
        <w:t>,</w:t>
      </w:r>
    </w:p>
    <w:p w14:paraId="195D31AC" w14:textId="77777777" w:rsidR="0044531B" w:rsidRDefault="0044531B" w:rsidP="0044531B">
      <w:pPr>
        <w:pStyle w:val="Corpsdetexte"/>
        <w:numPr>
          <w:ilvl w:val="0"/>
          <w:numId w:val="13"/>
        </w:numPr>
        <w:tabs>
          <w:tab w:val="clear" w:pos="2142"/>
          <w:tab w:val="clear" w:pos="3942"/>
        </w:tabs>
      </w:pPr>
      <w:r w:rsidRPr="00730D70">
        <w:t>Réaliser</w:t>
      </w:r>
      <w:r w:rsidR="00000412">
        <w:t xml:space="preserve"> et implanter</w:t>
      </w:r>
      <w:r w:rsidR="00150931">
        <w:t xml:space="preserve"> des Stratégies d’efficience</w:t>
      </w:r>
    </w:p>
    <w:p w14:paraId="27475C9E" w14:textId="77777777" w:rsidR="0044531B" w:rsidRDefault="00D20965" w:rsidP="0044531B">
      <w:pPr>
        <w:pStyle w:val="Corpsdetexte"/>
        <w:numPr>
          <w:ilvl w:val="0"/>
          <w:numId w:val="13"/>
        </w:numPr>
        <w:tabs>
          <w:tab w:val="clear" w:pos="2142"/>
          <w:tab w:val="clear" w:pos="3942"/>
        </w:tabs>
      </w:pPr>
      <w:r>
        <w:t xml:space="preserve">Développer </w:t>
      </w:r>
      <w:r w:rsidR="00412917">
        <w:t>un</w:t>
      </w:r>
      <w:r w:rsidR="0044531B">
        <w:t xml:space="preserve"> réseau d’affaire</w:t>
      </w:r>
    </w:p>
    <w:p w14:paraId="77B8D7A9" w14:textId="77777777" w:rsidR="00D20965" w:rsidRPr="00D20965" w:rsidRDefault="00D20965" w:rsidP="00E80EA3">
      <w:pPr>
        <w:pStyle w:val="Corpsdetexte"/>
        <w:numPr>
          <w:ilvl w:val="0"/>
          <w:numId w:val="13"/>
        </w:numPr>
        <w:tabs>
          <w:tab w:val="clear" w:pos="2142"/>
          <w:tab w:val="clear" w:pos="3942"/>
        </w:tabs>
        <w:rPr>
          <w:b/>
          <w:bCs/>
        </w:rPr>
      </w:pPr>
      <w:r>
        <w:t>Communiquer l’information financière</w:t>
      </w:r>
    </w:p>
    <w:p w14:paraId="07EA5928" w14:textId="3E557367" w:rsidR="00E80EA3" w:rsidRPr="004840D1" w:rsidRDefault="00D20965" w:rsidP="004840D1">
      <w:pPr>
        <w:pStyle w:val="Corpsdetexte"/>
        <w:numPr>
          <w:ilvl w:val="0"/>
          <w:numId w:val="13"/>
        </w:numPr>
        <w:tabs>
          <w:tab w:val="clear" w:pos="2142"/>
          <w:tab w:val="clear" w:pos="3942"/>
        </w:tabs>
        <w:rPr>
          <w:b/>
          <w:bCs/>
        </w:rPr>
      </w:pPr>
      <w:r>
        <w:t>Négocier et signer</w:t>
      </w:r>
      <w:r w:rsidR="0044531B" w:rsidRPr="00A74FC2">
        <w:t xml:space="preserve"> de</w:t>
      </w:r>
      <w:r>
        <w:t>s</w:t>
      </w:r>
      <w:r w:rsidR="0044531B" w:rsidRPr="00A74FC2">
        <w:t xml:space="preserve"> con</w:t>
      </w:r>
      <w:r w:rsidR="00E80EA3">
        <w:t>trat</w:t>
      </w:r>
      <w:r>
        <w:t>s d’exclusivité</w:t>
      </w:r>
    </w:p>
    <w:p w14:paraId="446B18EA" w14:textId="77777777" w:rsidR="00A83371" w:rsidRDefault="00A83371">
      <w:pPr>
        <w:rPr>
          <w:b/>
          <w:bCs/>
        </w:rPr>
      </w:pPr>
    </w:p>
    <w:p w14:paraId="5BA7AA7D" w14:textId="77777777" w:rsidR="00A7767D" w:rsidRDefault="001E14B4" w:rsidP="00E80EA3">
      <w:pPr>
        <w:keepNext/>
        <w:keepLines/>
        <w:tabs>
          <w:tab w:val="left" w:pos="1080"/>
          <w:tab w:val="left" w:pos="1260"/>
        </w:tabs>
        <w:jc w:val="both"/>
        <w:rPr>
          <w:b/>
        </w:rPr>
      </w:pPr>
      <w:proofErr w:type="spellStart"/>
      <w:r w:rsidRPr="00E80EA3">
        <w:rPr>
          <w:b/>
        </w:rPr>
        <w:lastRenderedPageBreak/>
        <w:t>Belron</w:t>
      </w:r>
      <w:proofErr w:type="spellEnd"/>
      <w:r w:rsidRPr="00E80EA3">
        <w:rPr>
          <w:b/>
        </w:rPr>
        <w:t xml:space="preserve"> Canada</w:t>
      </w:r>
      <w:r w:rsidRPr="00E80EA3">
        <w:rPr>
          <w:b/>
          <w:bCs/>
        </w:rPr>
        <w:tab/>
      </w:r>
      <w:r w:rsidRPr="00E80EA3">
        <w:rPr>
          <w:b/>
          <w:bCs/>
        </w:rPr>
        <w:tab/>
      </w:r>
      <w:r w:rsidR="00F64716">
        <w:rPr>
          <w:b/>
          <w:bCs/>
        </w:rPr>
        <w:t xml:space="preserve">   </w:t>
      </w:r>
      <w:r w:rsidR="00A83371">
        <w:rPr>
          <w:b/>
          <w:bCs/>
        </w:rPr>
        <w:t xml:space="preserve">          </w:t>
      </w:r>
      <w:r w:rsidR="00F64716">
        <w:rPr>
          <w:b/>
          <w:bCs/>
        </w:rPr>
        <w:t xml:space="preserve">                                           </w:t>
      </w:r>
      <w:r w:rsidR="00E80EA3" w:rsidRPr="00E80EA3">
        <w:rPr>
          <w:b/>
          <w:bCs/>
        </w:rPr>
        <w:t>Jui</w:t>
      </w:r>
      <w:r w:rsidRPr="00E80EA3">
        <w:rPr>
          <w:b/>
        </w:rPr>
        <w:t>llet 2011 à Juin</w:t>
      </w:r>
      <w:r w:rsidR="00A7767D">
        <w:rPr>
          <w:b/>
        </w:rPr>
        <w:t xml:space="preserve"> 2013</w:t>
      </w:r>
    </w:p>
    <w:p w14:paraId="4A446350" w14:textId="77777777" w:rsidR="00E80EA3" w:rsidRDefault="001E14B4" w:rsidP="00E80EA3">
      <w:pPr>
        <w:keepNext/>
        <w:keepLines/>
        <w:tabs>
          <w:tab w:val="left" w:pos="1080"/>
          <w:tab w:val="left" w:pos="1260"/>
        </w:tabs>
        <w:jc w:val="both"/>
        <w:rPr>
          <w:b/>
        </w:rPr>
      </w:pPr>
      <w:r w:rsidRPr="00E80EA3">
        <w:rPr>
          <w:b/>
        </w:rPr>
        <w:t xml:space="preserve"> Analyste fusions-Acquisitions </w:t>
      </w:r>
    </w:p>
    <w:p w14:paraId="3CA2CF1A" w14:textId="77777777" w:rsidR="00E80EA3" w:rsidRDefault="00E80EA3" w:rsidP="00E80EA3">
      <w:pPr>
        <w:keepNext/>
        <w:keepLines/>
        <w:tabs>
          <w:tab w:val="left" w:pos="1080"/>
          <w:tab w:val="left" w:pos="1260"/>
        </w:tabs>
        <w:jc w:val="both"/>
        <w:rPr>
          <w:b/>
        </w:rPr>
      </w:pPr>
    </w:p>
    <w:p w14:paraId="4CEFE685" w14:textId="77777777" w:rsidR="00625997" w:rsidRDefault="001E14B4" w:rsidP="00E80EA3">
      <w:pPr>
        <w:keepNext/>
        <w:keepLines/>
        <w:tabs>
          <w:tab w:val="left" w:pos="1080"/>
          <w:tab w:val="left" w:pos="1260"/>
        </w:tabs>
        <w:jc w:val="both"/>
      </w:pPr>
      <w:r w:rsidRPr="00104611">
        <w:rPr>
          <w:b/>
        </w:rPr>
        <w:t>Responsabilités </w:t>
      </w:r>
      <w:r>
        <w:t>: (plus de 60 acquisitions,).</w:t>
      </w:r>
    </w:p>
    <w:p w14:paraId="2A6B607F" w14:textId="77777777" w:rsidR="00625997" w:rsidRDefault="001E14B4" w:rsidP="00AD3495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>
        <w:t>Assister le département d’acquisitions projet d’investissent de 100M</w:t>
      </w:r>
      <w:r w:rsidR="00AD3495">
        <w:t xml:space="preserve"> </w:t>
      </w:r>
      <w:r w:rsidR="00412917">
        <w:t>dollars.</w:t>
      </w:r>
    </w:p>
    <w:p w14:paraId="7461BC5A" w14:textId="77777777" w:rsidR="00625997" w:rsidRDefault="00AD3495" w:rsidP="00E80EA3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>
        <w:t>Faire la clôture mensuelle, analyser</w:t>
      </w:r>
      <w:r w:rsidR="001E14B4">
        <w:t xml:space="preserve"> et ajuste</w:t>
      </w:r>
      <w:r>
        <w:t>r l</w:t>
      </w:r>
      <w:r w:rsidR="001E14B4">
        <w:t>es comptes et marges.</w:t>
      </w:r>
    </w:p>
    <w:p w14:paraId="6483CF31" w14:textId="77777777" w:rsidR="00625997" w:rsidRDefault="001E14B4" w:rsidP="00E80EA3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 w:rsidRPr="00E84174">
        <w:t>Préparer</w:t>
      </w:r>
      <w:r>
        <w:t xml:space="preserve"> et présenter à l’équipe exécutive</w:t>
      </w:r>
      <w:r w:rsidRPr="00E84174">
        <w:t xml:space="preserve"> le</w:t>
      </w:r>
      <w:r>
        <w:t>s analyses.</w:t>
      </w:r>
    </w:p>
    <w:p w14:paraId="2FB06670" w14:textId="77777777" w:rsidR="00625997" w:rsidRDefault="001E14B4" w:rsidP="00E80EA3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 w:rsidRPr="00E84174">
        <w:t xml:space="preserve">Suivi et analyse </w:t>
      </w:r>
      <w:r>
        <w:t xml:space="preserve">sommaire </w:t>
      </w:r>
      <w:r w:rsidRPr="00E84174">
        <w:t>des coûts du projet d’acquisition</w:t>
      </w:r>
      <w:r>
        <w:t>.</w:t>
      </w:r>
    </w:p>
    <w:p w14:paraId="1D56B626" w14:textId="77777777" w:rsidR="00625997" w:rsidRDefault="001E14B4" w:rsidP="00E80EA3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>
        <w:t>Préparer</w:t>
      </w:r>
      <w:r w:rsidRPr="00E84174">
        <w:t xml:space="preserve"> budget/</w:t>
      </w:r>
      <w:proofErr w:type="spellStart"/>
      <w:r w:rsidRPr="00E84174">
        <w:t>forecast</w:t>
      </w:r>
      <w:proofErr w:type="spellEnd"/>
      <w:r>
        <w:t>, (avec plan à 3 ans par acquisition)</w:t>
      </w:r>
    </w:p>
    <w:p w14:paraId="22969304" w14:textId="77777777" w:rsidR="00625997" w:rsidRDefault="00EE0390" w:rsidP="00E80EA3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>
        <w:t>Implan</w:t>
      </w:r>
      <w:r w:rsidR="00AD3495">
        <w:t>ter</w:t>
      </w:r>
      <w:r>
        <w:t xml:space="preserve"> les </w:t>
      </w:r>
      <w:r w:rsidR="001E14B4">
        <w:t>indices de performance (Tableaux KPI).</w:t>
      </w:r>
    </w:p>
    <w:p w14:paraId="0592D7AC" w14:textId="77777777" w:rsidR="00CE1B24" w:rsidRDefault="001E14B4" w:rsidP="00E80EA3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 w:rsidRPr="00E84174">
        <w:t xml:space="preserve">Donner du support à l’équipe exécutive pour prendre des décisions importantes </w:t>
      </w:r>
    </w:p>
    <w:p w14:paraId="6D68A571" w14:textId="77777777" w:rsidR="00625997" w:rsidRDefault="001E14B4" w:rsidP="00E80EA3">
      <w:pPr>
        <w:pStyle w:val="Corpsdetexte"/>
        <w:numPr>
          <w:ilvl w:val="0"/>
          <w:numId w:val="24"/>
        </w:numPr>
        <w:tabs>
          <w:tab w:val="clear" w:pos="2142"/>
          <w:tab w:val="clear" w:pos="3942"/>
        </w:tabs>
      </w:pPr>
      <w:r w:rsidRPr="008074B9">
        <w:t>Recomma</w:t>
      </w:r>
      <w:r w:rsidR="00CE1B24">
        <w:t>nder et commenter</w:t>
      </w:r>
      <w:r>
        <w:t xml:space="preserve"> </w:t>
      </w:r>
      <w:r w:rsidRPr="008074B9">
        <w:t>la performance pré et post acquisition des magasins</w:t>
      </w:r>
      <w:r>
        <w:t>.</w:t>
      </w:r>
    </w:p>
    <w:p w14:paraId="629FD696" w14:textId="77777777" w:rsidR="00625997" w:rsidRDefault="00625997" w:rsidP="00625997">
      <w:pPr>
        <w:pStyle w:val="Corpsdetexte"/>
        <w:tabs>
          <w:tab w:val="clear" w:pos="2142"/>
          <w:tab w:val="clear" w:pos="3942"/>
        </w:tabs>
        <w:rPr>
          <w:b/>
          <w:i/>
        </w:rPr>
      </w:pPr>
    </w:p>
    <w:p w14:paraId="28F8201F" w14:textId="77777777" w:rsidR="00E80EA3" w:rsidRDefault="001E14B4" w:rsidP="00E80EA3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  <w:rPr>
          <w:b/>
        </w:rPr>
      </w:pPr>
      <w:r w:rsidRPr="00E80EA3">
        <w:rPr>
          <w:b/>
          <w:i/>
        </w:rPr>
        <w:t>Projet spéciaux</w:t>
      </w:r>
      <w:r w:rsidRPr="00E80EA3">
        <w:rPr>
          <w:b/>
        </w:rPr>
        <w:tab/>
      </w:r>
      <w:r w:rsidRPr="00E80EA3">
        <w:rPr>
          <w:b/>
        </w:rPr>
        <w:tab/>
      </w:r>
      <w:r w:rsidRPr="00E80EA3">
        <w:rPr>
          <w:b/>
          <w:bCs/>
        </w:rPr>
        <w:tab/>
        <w:t xml:space="preserve">             </w:t>
      </w:r>
      <w:r w:rsidR="00E80EA3">
        <w:rPr>
          <w:b/>
          <w:bCs/>
        </w:rPr>
        <w:t xml:space="preserve">       </w:t>
      </w:r>
      <w:r w:rsidRPr="00E80EA3">
        <w:rPr>
          <w:b/>
          <w:bCs/>
        </w:rPr>
        <w:t xml:space="preserve">     </w:t>
      </w:r>
      <w:r w:rsidR="00E80EA3">
        <w:rPr>
          <w:b/>
          <w:bCs/>
        </w:rPr>
        <w:t xml:space="preserve">                 </w:t>
      </w:r>
      <w:r w:rsidR="00E80EA3">
        <w:rPr>
          <w:b/>
        </w:rPr>
        <w:t xml:space="preserve">Janvier 2013 à </w:t>
      </w:r>
      <w:r w:rsidRPr="00E80EA3">
        <w:rPr>
          <w:b/>
        </w:rPr>
        <w:t>Juin 2013</w:t>
      </w:r>
    </w:p>
    <w:p w14:paraId="51F500C1" w14:textId="77777777" w:rsidR="001E14B4" w:rsidRPr="00E80EA3" w:rsidRDefault="001E14B4" w:rsidP="00E80EA3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  <w:rPr>
          <w:b/>
        </w:rPr>
      </w:pPr>
      <w:proofErr w:type="spellStart"/>
      <w:r w:rsidRPr="00E80EA3">
        <w:rPr>
          <w:b/>
        </w:rPr>
        <w:t>Vanfax</w:t>
      </w:r>
      <w:proofErr w:type="spellEnd"/>
      <w:r w:rsidRPr="00E80EA3">
        <w:rPr>
          <w:b/>
        </w:rPr>
        <w:t xml:space="preserve"> (Réseau de distribution Canadien de </w:t>
      </w:r>
      <w:proofErr w:type="spellStart"/>
      <w:r w:rsidRPr="00E80EA3">
        <w:rPr>
          <w:b/>
        </w:rPr>
        <w:t>Belron</w:t>
      </w:r>
      <w:proofErr w:type="spellEnd"/>
      <w:r w:rsidRPr="00E80EA3">
        <w:rPr>
          <w:b/>
        </w:rPr>
        <w:t xml:space="preserve"> Canada)</w:t>
      </w:r>
    </w:p>
    <w:p w14:paraId="3F2ACE7F" w14:textId="77777777" w:rsidR="001E14B4" w:rsidRDefault="001E14B4" w:rsidP="001E14B4">
      <w:pPr>
        <w:keepNext/>
        <w:keepLines/>
        <w:tabs>
          <w:tab w:val="left" w:pos="1080"/>
          <w:tab w:val="left" w:pos="1260"/>
        </w:tabs>
      </w:pPr>
    </w:p>
    <w:p w14:paraId="6840A491" w14:textId="77777777" w:rsidR="001E14B4" w:rsidRDefault="001E14B4" w:rsidP="001E14B4">
      <w:pPr>
        <w:keepNext/>
        <w:keepLines/>
        <w:tabs>
          <w:tab w:val="left" w:pos="1080"/>
          <w:tab w:val="left" w:pos="1260"/>
        </w:tabs>
        <w:jc w:val="both"/>
      </w:pPr>
      <w:r w:rsidRPr="00104611">
        <w:rPr>
          <w:b/>
        </w:rPr>
        <w:t>Responsabilités</w:t>
      </w:r>
      <w:r>
        <w:t xml:space="preserve"> : </w:t>
      </w:r>
    </w:p>
    <w:p w14:paraId="12F644FE" w14:textId="77777777" w:rsidR="001E14B4" w:rsidRDefault="001E14B4" w:rsidP="001E14B4">
      <w:pPr>
        <w:keepNext/>
        <w:keepLines/>
        <w:tabs>
          <w:tab w:val="left" w:pos="1134"/>
          <w:tab w:val="left" w:pos="1260"/>
        </w:tabs>
        <w:jc w:val="both"/>
      </w:pPr>
      <w:r>
        <w:t>Implanter</w:t>
      </w:r>
      <w:r w:rsidR="00D20965">
        <w:t xml:space="preserve"> et </w:t>
      </w:r>
      <w:r w:rsidR="00412917">
        <w:t>standardiser</w:t>
      </w:r>
      <w:r>
        <w:t xml:space="preserve"> un rapport de fin</w:t>
      </w:r>
      <w:r w:rsidR="00D20965">
        <w:t xml:space="preserve"> de mois</w:t>
      </w:r>
      <w:r>
        <w:t>, automatisé, consolidé par régions et entrepôts Canadien (57)</w:t>
      </w:r>
      <w:r w:rsidR="00D20965">
        <w:t>.</w:t>
      </w:r>
    </w:p>
    <w:p w14:paraId="0CC1707C" w14:textId="77777777" w:rsidR="001E14B4" w:rsidRPr="00593ECD" w:rsidRDefault="001E14B4" w:rsidP="001E14B4">
      <w:pPr>
        <w:keepNext/>
        <w:keepLines/>
        <w:tabs>
          <w:tab w:val="left" w:pos="1134"/>
          <w:tab w:val="left" w:pos="1260"/>
        </w:tabs>
        <w:ind w:left="1134"/>
        <w:jc w:val="both"/>
        <w:rPr>
          <w:sz w:val="16"/>
          <w:szCs w:val="16"/>
        </w:rPr>
      </w:pPr>
    </w:p>
    <w:p w14:paraId="7404FEF7" w14:textId="77777777" w:rsidR="001E14B4" w:rsidRDefault="001E14B4" w:rsidP="001E14B4">
      <w:pPr>
        <w:pStyle w:val="Paragraphedeliste"/>
        <w:keepNext/>
        <w:keepLines/>
        <w:numPr>
          <w:ilvl w:val="0"/>
          <w:numId w:val="15"/>
        </w:numPr>
        <w:tabs>
          <w:tab w:val="left" w:pos="1134"/>
          <w:tab w:val="left" w:pos="1260"/>
        </w:tabs>
        <w:jc w:val="both"/>
      </w:pPr>
      <w:r>
        <w:t>Analyser et augmenter la visibilité de la performance financière</w:t>
      </w:r>
    </w:p>
    <w:p w14:paraId="7EB6333A" w14:textId="77777777" w:rsidR="001E14B4" w:rsidRDefault="001E14B4" w:rsidP="001E14B4">
      <w:pPr>
        <w:pStyle w:val="Paragraphedeliste"/>
        <w:keepNext/>
        <w:keepLines/>
        <w:numPr>
          <w:ilvl w:val="0"/>
          <w:numId w:val="15"/>
        </w:numPr>
        <w:tabs>
          <w:tab w:val="left" w:pos="1134"/>
          <w:tab w:val="left" w:pos="1260"/>
        </w:tabs>
        <w:jc w:val="both"/>
      </w:pPr>
      <w:r>
        <w:t>Cerner les entrepôts et les régions les plus problématiques</w:t>
      </w:r>
    </w:p>
    <w:p w14:paraId="2ED82EAF" w14:textId="77777777" w:rsidR="001E14B4" w:rsidRDefault="001E14B4" w:rsidP="001E14B4">
      <w:pPr>
        <w:pStyle w:val="Paragraphedeliste"/>
        <w:keepNext/>
        <w:keepLines/>
        <w:numPr>
          <w:ilvl w:val="0"/>
          <w:numId w:val="15"/>
        </w:numPr>
        <w:tabs>
          <w:tab w:val="left" w:pos="1134"/>
          <w:tab w:val="left" w:pos="1260"/>
        </w:tabs>
        <w:jc w:val="both"/>
      </w:pPr>
      <w:r>
        <w:t xml:space="preserve">Analyser et avoir la visibilité sur le détail du </w:t>
      </w:r>
      <w:r w:rsidR="00625997">
        <w:t>prix de vente net</w:t>
      </w:r>
    </w:p>
    <w:p w14:paraId="3683B7BB" w14:textId="77777777" w:rsidR="001E14B4" w:rsidRDefault="001E14B4" w:rsidP="001E14B4">
      <w:pPr>
        <w:pStyle w:val="Paragraphedeliste"/>
        <w:keepNext/>
        <w:keepLines/>
        <w:numPr>
          <w:ilvl w:val="0"/>
          <w:numId w:val="15"/>
        </w:numPr>
        <w:tabs>
          <w:tab w:val="left" w:pos="1080"/>
          <w:tab w:val="left" w:pos="1134"/>
          <w:tab w:val="left" w:pos="1260"/>
        </w:tabs>
        <w:jc w:val="both"/>
      </w:pPr>
      <w:r>
        <w:t>Analyser et cerner les produits 20/80 sur une liste de plus de 20 K.</w:t>
      </w:r>
    </w:p>
    <w:p w14:paraId="762C57B3" w14:textId="77777777" w:rsidR="001E14B4" w:rsidRDefault="001E14B4" w:rsidP="001E14B4">
      <w:pPr>
        <w:keepNext/>
        <w:keepLines/>
        <w:tabs>
          <w:tab w:val="left" w:pos="1080"/>
          <w:tab w:val="left" w:pos="1134"/>
          <w:tab w:val="left" w:pos="1260"/>
        </w:tabs>
        <w:jc w:val="both"/>
      </w:pPr>
    </w:p>
    <w:p w14:paraId="1E2D54E8" w14:textId="77777777" w:rsidR="00EE0390" w:rsidRDefault="00EE0390" w:rsidP="001E14B4">
      <w:pPr>
        <w:keepNext/>
        <w:keepLines/>
        <w:tabs>
          <w:tab w:val="left" w:pos="1080"/>
          <w:tab w:val="left" w:pos="1134"/>
          <w:tab w:val="left" w:pos="1260"/>
        </w:tabs>
        <w:jc w:val="both"/>
      </w:pPr>
    </w:p>
    <w:p w14:paraId="4AC74ABB" w14:textId="77777777" w:rsidR="00807024" w:rsidRDefault="00807024" w:rsidP="001E14B4">
      <w:pPr>
        <w:keepNext/>
        <w:keepLines/>
        <w:tabs>
          <w:tab w:val="left" w:pos="1080"/>
          <w:tab w:val="left" w:pos="1134"/>
          <w:tab w:val="left" w:pos="1260"/>
        </w:tabs>
        <w:jc w:val="both"/>
      </w:pPr>
    </w:p>
    <w:p w14:paraId="4C1F0AE4" w14:textId="77777777" w:rsidR="001E14B4" w:rsidRDefault="001E14B4" w:rsidP="001E14B4">
      <w:pPr>
        <w:keepNext/>
        <w:keepLines/>
        <w:tabs>
          <w:tab w:val="left" w:pos="1080"/>
          <w:tab w:val="left" w:pos="1260"/>
        </w:tabs>
        <w:rPr>
          <w:b/>
          <w:bCs/>
        </w:rPr>
      </w:pPr>
      <w:r>
        <w:rPr>
          <w:b/>
          <w:bCs/>
        </w:rPr>
        <w:t xml:space="preserve">Handi </w:t>
      </w:r>
      <w:proofErr w:type="gramStart"/>
      <w:r>
        <w:rPr>
          <w:b/>
          <w:bCs/>
        </w:rPr>
        <w:t xml:space="preserve">Services  </w:t>
      </w:r>
      <w:proofErr w:type="spellStart"/>
      <w:r>
        <w:rPr>
          <w:b/>
          <w:bCs/>
        </w:rPr>
        <w:t>inc.</w:t>
      </w:r>
      <w:proofErr w:type="spellEnd"/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5E1F68">
        <w:rPr>
          <w:b/>
        </w:rPr>
        <w:t>Septembre 2009 à Juillet 2011</w:t>
      </w:r>
    </w:p>
    <w:p w14:paraId="5DF1B906" w14:textId="77777777" w:rsidR="001E14B4" w:rsidRPr="007E15F5" w:rsidRDefault="001E14B4" w:rsidP="001E14B4">
      <w:pPr>
        <w:keepNext/>
        <w:keepLines/>
        <w:tabs>
          <w:tab w:val="left" w:pos="1080"/>
          <w:tab w:val="left" w:pos="1260"/>
        </w:tabs>
        <w:rPr>
          <w:b/>
        </w:rPr>
      </w:pPr>
      <w:r>
        <w:rPr>
          <w:b/>
        </w:rPr>
        <w:t>Gestionnaire/Associé (</w:t>
      </w:r>
      <w:r>
        <w:t>Gestion de 5 employés)</w:t>
      </w:r>
    </w:p>
    <w:p w14:paraId="1D54001C" w14:textId="77777777" w:rsidR="001E14B4" w:rsidRDefault="001E14B4" w:rsidP="001E14B4">
      <w:pPr>
        <w:keepNext/>
        <w:keepLines/>
        <w:tabs>
          <w:tab w:val="left" w:pos="1080"/>
          <w:tab w:val="left" w:pos="1260"/>
        </w:tabs>
      </w:pPr>
    </w:p>
    <w:p w14:paraId="3A94FF59" w14:textId="77777777" w:rsidR="001E14B4" w:rsidRDefault="001E14B4" w:rsidP="001E14B4">
      <w:pPr>
        <w:keepNext/>
        <w:keepLines/>
        <w:tabs>
          <w:tab w:val="left" w:pos="1080"/>
          <w:tab w:val="left" w:pos="1260"/>
        </w:tabs>
        <w:jc w:val="both"/>
      </w:pPr>
      <w:r w:rsidRPr="00104611">
        <w:rPr>
          <w:b/>
        </w:rPr>
        <w:t>Responsabilités </w:t>
      </w:r>
      <w:r>
        <w:t xml:space="preserve">: </w:t>
      </w:r>
    </w:p>
    <w:p w14:paraId="0114D69F" w14:textId="77777777" w:rsidR="001E14B4" w:rsidRDefault="003A07E2" w:rsidP="001E14B4">
      <w:pPr>
        <w:keepNext/>
        <w:keepLines/>
        <w:numPr>
          <w:ilvl w:val="0"/>
          <w:numId w:val="5"/>
        </w:numPr>
        <w:tabs>
          <w:tab w:val="left" w:pos="1080"/>
          <w:tab w:val="left" w:pos="1260"/>
        </w:tabs>
        <w:jc w:val="both"/>
      </w:pPr>
      <w:r>
        <w:t>Optimiser</w:t>
      </w:r>
      <w:r w:rsidR="001E14B4">
        <w:t xml:space="preserve"> la structure afin d’augmenter les ventes et le bénéfice</w:t>
      </w:r>
    </w:p>
    <w:p w14:paraId="177A4AB6" w14:textId="77777777" w:rsidR="001E14B4" w:rsidRPr="00EC11BD" w:rsidRDefault="001E14B4" w:rsidP="001E14B4">
      <w:pPr>
        <w:keepNext/>
        <w:keepLines/>
        <w:tabs>
          <w:tab w:val="left" w:pos="1080"/>
          <w:tab w:val="left" w:pos="1260"/>
        </w:tabs>
        <w:ind w:left="720"/>
        <w:jc w:val="both"/>
        <w:rPr>
          <w:sz w:val="22"/>
          <w:szCs w:val="22"/>
        </w:rPr>
      </w:pPr>
      <w:r w:rsidRPr="00EC11BD">
        <w:rPr>
          <w:sz w:val="22"/>
          <w:szCs w:val="22"/>
        </w:rPr>
        <w:t xml:space="preserve">(Augmentation de </w:t>
      </w:r>
      <w:r>
        <w:rPr>
          <w:sz w:val="22"/>
          <w:szCs w:val="22"/>
        </w:rPr>
        <w:t>350% sur 2 ans, + de 2,5M avec contrat pour 5 ans renouvelable</w:t>
      </w:r>
      <w:r w:rsidRPr="00EC11BD">
        <w:rPr>
          <w:sz w:val="22"/>
          <w:szCs w:val="22"/>
        </w:rPr>
        <w:t>)</w:t>
      </w:r>
    </w:p>
    <w:p w14:paraId="4990DD64" w14:textId="77777777" w:rsidR="001E14B4" w:rsidRDefault="001E14B4" w:rsidP="001E14B4">
      <w:pPr>
        <w:keepNext/>
        <w:keepLines/>
        <w:numPr>
          <w:ilvl w:val="0"/>
          <w:numId w:val="5"/>
        </w:numPr>
        <w:tabs>
          <w:tab w:val="left" w:pos="1080"/>
          <w:tab w:val="left" w:pos="1260"/>
        </w:tabs>
        <w:jc w:val="both"/>
      </w:pPr>
      <w:r>
        <w:t>Contrôle</w:t>
      </w:r>
      <w:r w:rsidR="00EE0390">
        <w:t>r l</w:t>
      </w:r>
      <w:r w:rsidR="003A07E2">
        <w:t xml:space="preserve">es états financiers et </w:t>
      </w:r>
      <w:r w:rsidR="00412917">
        <w:t>le financement</w:t>
      </w:r>
      <w:r>
        <w:t xml:space="preserve">, </w:t>
      </w:r>
    </w:p>
    <w:p w14:paraId="558A304A" w14:textId="77777777" w:rsidR="001E14B4" w:rsidRDefault="001E14B4" w:rsidP="001E14B4">
      <w:pPr>
        <w:keepNext/>
        <w:keepLines/>
        <w:numPr>
          <w:ilvl w:val="0"/>
          <w:numId w:val="5"/>
        </w:numPr>
        <w:tabs>
          <w:tab w:val="left" w:pos="1080"/>
          <w:tab w:val="left" w:pos="1260"/>
        </w:tabs>
        <w:jc w:val="both"/>
      </w:pPr>
      <w:r>
        <w:t>Effectuer les budgets/</w:t>
      </w:r>
      <w:proofErr w:type="spellStart"/>
      <w:r>
        <w:t>Forecast</w:t>
      </w:r>
      <w:proofErr w:type="spellEnd"/>
      <w:r>
        <w:t xml:space="preserve"> et justifier les écarts.</w:t>
      </w:r>
    </w:p>
    <w:p w14:paraId="316B58B5" w14:textId="77777777" w:rsidR="001E14B4" w:rsidRDefault="003A07E2" w:rsidP="001E14B4">
      <w:pPr>
        <w:keepNext/>
        <w:keepLines/>
        <w:numPr>
          <w:ilvl w:val="0"/>
          <w:numId w:val="5"/>
        </w:numPr>
        <w:tabs>
          <w:tab w:val="left" w:pos="1080"/>
          <w:tab w:val="left" w:pos="1260"/>
        </w:tabs>
        <w:jc w:val="both"/>
      </w:pPr>
      <w:r>
        <w:t>Établir</w:t>
      </w:r>
      <w:r w:rsidR="001E14B4">
        <w:t xml:space="preserve"> </w:t>
      </w:r>
      <w:r w:rsidR="00412917">
        <w:t>un</w:t>
      </w:r>
      <w:r w:rsidR="001E14B4">
        <w:t xml:space="preserve"> coût de revient optimal par activité</w:t>
      </w:r>
    </w:p>
    <w:p w14:paraId="7E36D8B7" w14:textId="77777777" w:rsidR="001E14B4" w:rsidRDefault="001E14B4" w:rsidP="001E14B4">
      <w:pPr>
        <w:keepNext/>
        <w:keepLines/>
        <w:numPr>
          <w:ilvl w:val="0"/>
          <w:numId w:val="5"/>
        </w:numPr>
        <w:tabs>
          <w:tab w:val="left" w:pos="1080"/>
          <w:tab w:val="left" w:pos="1260"/>
        </w:tabs>
        <w:jc w:val="both"/>
      </w:pPr>
      <w:r>
        <w:t>Évaluer le coût des projets ainsi que leur retour sur investissement (ROI).</w:t>
      </w:r>
    </w:p>
    <w:p w14:paraId="1924D0D4" w14:textId="77777777" w:rsidR="001E14B4" w:rsidRDefault="001E14B4" w:rsidP="001E14B4">
      <w:pPr>
        <w:keepNext/>
        <w:keepLines/>
        <w:numPr>
          <w:ilvl w:val="0"/>
          <w:numId w:val="5"/>
        </w:numPr>
        <w:tabs>
          <w:tab w:val="left" w:pos="1080"/>
          <w:tab w:val="left" w:pos="1260"/>
        </w:tabs>
        <w:jc w:val="both"/>
      </w:pPr>
      <w:r>
        <w:t>Implanter une stratégie d’intégration verticale par acquisition</w:t>
      </w:r>
    </w:p>
    <w:p w14:paraId="346C21AB" w14:textId="77777777" w:rsidR="001E14B4" w:rsidRDefault="003A07E2" w:rsidP="001E14B4">
      <w:pPr>
        <w:keepNext/>
        <w:keepLines/>
        <w:numPr>
          <w:ilvl w:val="0"/>
          <w:numId w:val="5"/>
        </w:numPr>
        <w:tabs>
          <w:tab w:val="left" w:pos="1080"/>
          <w:tab w:val="left" w:pos="1260"/>
        </w:tabs>
        <w:jc w:val="both"/>
      </w:pPr>
      <w:r>
        <w:t>Mettre en place un t</w:t>
      </w:r>
      <w:r w:rsidR="001E14B4">
        <w:t>ableau de bord par département.</w:t>
      </w:r>
    </w:p>
    <w:p w14:paraId="33546FFE" w14:textId="77777777" w:rsidR="00EE0390" w:rsidRDefault="00EE0390" w:rsidP="001E14B4">
      <w:pPr>
        <w:keepNext/>
        <w:keepLines/>
        <w:tabs>
          <w:tab w:val="left" w:pos="1080"/>
          <w:tab w:val="left" w:pos="1260"/>
        </w:tabs>
        <w:jc w:val="both"/>
      </w:pPr>
    </w:p>
    <w:p w14:paraId="49593911" w14:textId="77777777" w:rsidR="00A83371" w:rsidRDefault="00A83371" w:rsidP="00A83371">
      <w:pPr>
        <w:tabs>
          <w:tab w:val="left" w:pos="1080"/>
          <w:tab w:val="left" w:pos="1260"/>
        </w:tabs>
        <w:rPr>
          <w:bCs/>
        </w:rPr>
      </w:pPr>
      <w:r>
        <w:rPr>
          <w:b/>
        </w:rPr>
        <w:t>Exemple des</w:t>
      </w:r>
      <w:r w:rsidRPr="0032296F">
        <w:rPr>
          <w:b/>
        </w:rPr>
        <w:t xml:space="preserve"> clients</w:t>
      </w:r>
      <w:r>
        <w:t> </w:t>
      </w:r>
      <w:r>
        <w:rPr>
          <w:bCs/>
        </w:rPr>
        <w:t>:</w:t>
      </w:r>
    </w:p>
    <w:p w14:paraId="7EEF1A30" w14:textId="77777777" w:rsidR="00A83371" w:rsidRDefault="00A83371" w:rsidP="00A83371">
      <w:pPr>
        <w:tabs>
          <w:tab w:val="left" w:pos="1080"/>
          <w:tab w:val="left" w:pos="1260"/>
        </w:tabs>
        <w:rPr>
          <w:bCs/>
        </w:rPr>
      </w:pPr>
      <w:r>
        <w:rPr>
          <w:bCs/>
        </w:rPr>
        <w:t>Société assurance automobile du Québec SAAQ</w:t>
      </w:r>
    </w:p>
    <w:p w14:paraId="05782A4C" w14:textId="4DCBC17F" w:rsidR="00A83371" w:rsidRPr="004840D1" w:rsidRDefault="00A83371" w:rsidP="004840D1">
      <w:pPr>
        <w:tabs>
          <w:tab w:val="left" w:pos="1800"/>
        </w:tabs>
        <w:rPr>
          <w:bCs/>
        </w:rPr>
      </w:pPr>
      <w:r>
        <w:rPr>
          <w:bCs/>
        </w:rPr>
        <w:t>Ministère transport du Québec MTQ</w:t>
      </w:r>
    </w:p>
    <w:p w14:paraId="6DFB5051" w14:textId="77777777" w:rsidR="00EE0390" w:rsidRDefault="00EE0390" w:rsidP="001E14B4">
      <w:pPr>
        <w:keepNext/>
        <w:keepLines/>
        <w:tabs>
          <w:tab w:val="left" w:pos="1080"/>
          <w:tab w:val="left" w:pos="1260"/>
        </w:tabs>
        <w:jc w:val="both"/>
      </w:pPr>
    </w:p>
    <w:p w14:paraId="5D4521CB" w14:textId="77777777" w:rsidR="001E14B4" w:rsidRPr="00720804" w:rsidRDefault="001E14B4" w:rsidP="001E14B4">
      <w:pPr>
        <w:keepNext/>
        <w:keepLines/>
        <w:tabs>
          <w:tab w:val="left" w:pos="1080"/>
          <w:tab w:val="left" w:pos="1260"/>
        </w:tabs>
      </w:pPr>
      <w:r>
        <w:rPr>
          <w:b/>
        </w:rPr>
        <w:t xml:space="preserve">Le groupe </w:t>
      </w:r>
      <w:proofErr w:type="spellStart"/>
      <w:r>
        <w:rPr>
          <w:b/>
        </w:rPr>
        <w:t>Vocino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5E1F68">
        <w:rPr>
          <w:b/>
        </w:rPr>
        <w:t>Juin 2001-janvier 2010</w:t>
      </w:r>
    </w:p>
    <w:p w14:paraId="402E5804" w14:textId="77777777" w:rsidR="001E14B4" w:rsidRDefault="001E14B4" w:rsidP="001E14B4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</w:pPr>
      <w:r>
        <w:rPr>
          <w:b/>
          <w:bCs/>
        </w:rPr>
        <w:t>Gestionnaire/</w:t>
      </w:r>
      <w:r w:rsidRPr="007E15F5">
        <w:rPr>
          <w:b/>
          <w:bCs/>
        </w:rPr>
        <w:t xml:space="preserve">Administrateur </w:t>
      </w:r>
      <w:r>
        <w:rPr>
          <w:b/>
          <w:bCs/>
        </w:rPr>
        <w:t>(</w:t>
      </w:r>
      <w:r>
        <w:t>Gestion de 15 employés)</w:t>
      </w:r>
    </w:p>
    <w:p w14:paraId="4CF3612D" w14:textId="77777777" w:rsidR="001E14B4" w:rsidRDefault="001E14B4" w:rsidP="001E14B4">
      <w:pPr>
        <w:keepNext/>
        <w:keepLines/>
        <w:tabs>
          <w:tab w:val="left" w:pos="1080"/>
          <w:tab w:val="left" w:pos="1260"/>
        </w:tabs>
        <w:rPr>
          <w:bCs/>
        </w:rPr>
      </w:pPr>
    </w:p>
    <w:p w14:paraId="2FE3DF61" w14:textId="77777777" w:rsidR="001E14B4" w:rsidRDefault="001E14B4" w:rsidP="001E14B4">
      <w:pPr>
        <w:pStyle w:val="Corpsdetexte"/>
        <w:keepNext/>
        <w:keepLines/>
        <w:tabs>
          <w:tab w:val="clear" w:pos="2142"/>
          <w:tab w:val="clear" w:pos="3942"/>
          <w:tab w:val="left" w:pos="1080"/>
          <w:tab w:val="left" w:pos="1260"/>
        </w:tabs>
      </w:pPr>
      <w:r w:rsidRPr="005E1F68">
        <w:rPr>
          <w:b/>
        </w:rPr>
        <w:t>Responsabilités</w:t>
      </w:r>
      <w:r>
        <w:t xml:space="preserve"> : </w:t>
      </w:r>
    </w:p>
    <w:p w14:paraId="53FD5285" w14:textId="77777777" w:rsidR="001E14B4" w:rsidRDefault="001E14B4" w:rsidP="001E14B4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Contrôle</w:t>
      </w:r>
      <w:r w:rsidR="003A07E2">
        <w:t>r l</w:t>
      </w:r>
      <w:r>
        <w:t>es</w:t>
      </w:r>
      <w:r w:rsidR="003A07E2">
        <w:t xml:space="preserve"> é</w:t>
      </w:r>
      <w:r>
        <w:t>tats financiers</w:t>
      </w:r>
      <w:r w:rsidR="003A07E2">
        <w:t xml:space="preserve"> et le</w:t>
      </w:r>
      <w:r>
        <w:t xml:space="preserve"> financement, </w:t>
      </w:r>
    </w:p>
    <w:p w14:paraId="3853A0B1" w14:textId="77777777" w:rsidR="001E14B4" w:rsidRDefault="001E14B4" w:rsidP="001E14B4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Prépar</w:t>
      </w:r>
      <w:r w:rsidR="00412917">
        <w:t>er</w:t>
      </w:r>
      <w:r>
        <w:t xml:space="preserve"> les budgets, </w:t>
      </w:r>
      <w:r w:rsidR="00412917">
        <w:t>les</w:t>
      </w:r>
      <w:r>
        <w:t xml:space="preserve"> rapports d’impôt et taxes</w:t>
      </w:r>
    </w:p>
    <w:p w14:paraId="7B48811C" w14:textId="77777777" w:rsidR="001E14B4" w:rsidRDefault="001E14B4" w:rsidP="001E14B4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Évaluer le coût des projets ainsi que leur retour sur investissement. (ROI)</w:t>
      </w:r>
    </w:p>
    <w:p w14:paraId="278E1512" w14:textId="77777777" w:rsidR="001E14B4" w:rsidRDefault="001E14B4" w:rsidP="00A7767D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Gestion des activités commerciales</w:t>
      </w:r>
    </w:p>
    <w:p w14:paraId="10CB1DCC" w14:textId="77777777" w:rsidR="001E14B4" w:rsidRPr="00A74FC2" w:rsidRDefault="00EE0390" w:rsidP="001E14B4">
      <w:pPr>
        <w:pStyle w:val="Corpsdetexte"/>
        <w:keepNext/>
        <w:keepLines/>
        <w:numPr>
          <w:ilvl w:val="0"/>
          <w:numId w:val="7"/>
        </w:numPr>
        <w:tabs>
          <w:tab w:val="clear" w:pos="2142"/>
          <w:tab w:val="clear" w:pos="3942"/>
          <w:tab w:val="left" w:pos="1080"/>
          <w:tab w:val="left" w:pos="1260"/>
        </w:tabs>
      </w:pPr>
      <w:r>
        <w:t>Négocier</w:t>
      </w:r>
      <w:r w:rsidR="001E14B4" w:rsidRPr="00A74FC2">
        <w:t xml:space="preserve"> et sign</w:t>
      </w:r>
      <w:r>
        <w:t>er</w:t>
      </w:r>
      <w:r w:rsidR="001E14B4" w:rsidRPr="00A74FC2">
        <w:t xml:space="preserve"> de</w:t>
      </w:r>
      <w:r>
        <w:t>s</w:t>
      </w:r>
      <w:r w:rsidR="001E14B4" w:rsidRPr="00A74FC2">
        <w:t xml:space="preserve"> contrat</w:t>
      </w:r>
      <w:r>
        <w:t>s</w:t>
      </w:r>
      <w:r w:rsidR="001E14B4" w:rsidRPr="00A74FC2">
        <w:t>.</w:t>
      </w:r>
    </w:p>
    <w:p w14:paraId="5B42CECF" w14:textId="77777777" w:rsidR="001E14B4" w:rsidRDefault="001E14B4" w:rsidP="001E14B4">
      <w:pPr>
        <w:tabs>
          <w:tab w:val="left" w:pos="1080"/>
          <w:tab w:val="left" w:pos="1260"/>
        </w:tabs>
        <w:rPr>
          <w:bCs/>
        </w:rPr>
      </w:pPr>
    </w:p>
    <w:p w14:paraId="2D04C1C7" w14:textId="77777777" w:rsidR="001E14B4" w:rsidRDefault="001E14B4" w:rsidP="001E14B4">
      <w:pPr>
        <w:tabs>
          <w:tab w:val="left" w:pos="1080"/>
          <w:tab w:val="left" w:pos="1260"/>
        </w:tabs>
        <w:rPr>
          <w:bCs/>
        </w:rPr>
      </w:pPr>
      <w:r>
        <w:rPr>
          <w:b/>
        </w:rPr>
        <w:t>Exemple des</w:t>
      </w:r>
      <w:r w:rsidRPr="0032296F">
        <w:rPr>
          <w:b/>
        </w:rPr>
        <w:t xml:space="preserve"> clients</w:t>
      </w:r>
      <w:r>
        <w:t> </w:t>
      </w:r>
      <w:r>
        <w:rPr>
          <w:bCs/>
        </w:rPr>
        <w:t>:</w:t>
      </w:r>
    </w:p>
    <w:p w14:paraId="2A8ABC52" w14:textId="77777777" w:rsidR="001E14B4" w:rsidRDefault="001E14B4" w:rsidP="001E14B4">
      <w:pPr>
        <w:tabs>
          <w:tab w:val="left" w:pos="1080"/>
          <w:tab w:val="left" w:pos="1260"/>
        </w:tabs>
        <w:rPr>
          <w:bCs/>
        </w:rPr>
      </w:pPr>
      <w:r>
        <w:rPr>
          <w:bCs/>
        </w:rPr>
        <w:t>Site du Cartier Dix30 de Brossard</w:t>
      </w:r>
    </w:p>
    <w:p w14:paraId="27676524" w14:textId="77777777" w:rsidR="001E14B4" w:rsidRDefault="001E14B4" w:rsidP="001E14B4">
      <w:pPr>
        <w:tabs>
          <w:tab w:val="left" w:pos="1800"/>
        </w:tabs>
        <w:rPr>
          <w:bCs/>
        </w:rPr>
      </w:pPr>
      <w:r>
        <w:rPr>
          <w:bCs/>
        </w:rPr>
        <w:t xml:space="preserve">Siège Social Van </w:t>
      </w:r>
      <w:proofErr w:type="spellStart"/>
      <w:r>
        <w:rPr>
          <w:bCs/>
        </w:rPr>
        <w:t>Houtte</w:t>
      </w:r>
      <w:proofErr w:type="spellEnd"/>
    </w:p>
    <w:p w14:paraId="449FD744" w14:textId="77777777" w:rsidR="001E14B4" w:rsidRDefault="001E14B4" w:rsidP="001E14B4">
      <w:pPr>
        <w:tabs>
          <w:tab w:val="left" w:pos="1800"/>
        </w:tabs>
        <w:rPr>
          <w:bCs/>
        </w:rPr>
      </w:pPr>
      <w:r>
        <w:rPr>
          <w:bCs/>
        </w:rPr>
        <w:t>Cordon Bleu</w:t>
      </w:r>
    </w:p>
    <w:sectPr w:rsidR="001E14B4" w:rsidSect="0062599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901"/>
    <w:multiLevelType w:val="hybridMultilevel"/>
    <w:tmpl w:val="D06C6C52"/>
    <w:lvl w:ilvl="0" w:tplc="77627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76A"/>
    <w:multiLevelType w:val="hybridMultilevel"/>
    <w:tmpl w:val="9B988A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9B0"/>
    <w:multiLevelType w:val="hybridMultilevel"/>
    <w:tmpl w:val="021C43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3242"/>
    <w:multiLevelType w:val="hybridMultilevel"/>
    <w:tmpl w:val="4C523420"/>
    <w:lvl w:ilvl="0" w:tplc="77627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4E5"/>
    <w:multiLevelType w:val="hybridMultilevel"/>
    <w:tmpl w:val="3EA217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383E"/>
    <w:multiLevelType w:val="hybridMultilevel"/>
    <w:tmpl w:val="3C4ED4AC"/>
    <w:lvl w:ilvl="0" w:tplc="0C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9D93EEE"/>
    <w:multiLevelType w:val="hybridMultilevel"/>
    <w:tmpl w:val="02387F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87393"/>
    <w:multiLevelType w:val="hybridMultilevel"/>
    <w:tmpl w:val="61DA7100"/>
    <w:lvl w:ilvl="0" w:tplc="77627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E07FD"/>
    <w:multiLevelType w:val="hybridMultilevel"/>
    <w:tmpl w:val="636CB7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0523"/>
    <w:multiLevelType w:val="hybridMultilevel"/>
    <w:tmpl w:val="BD68C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ED2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71FD1"/>
    <w:multiLevelType w:val="hybridMultilevel"/>
    <w:tmpl w:val="85DAA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1D15"/>
    <w:multiLevelType w:val="hybridMultilevel"/>
    <w:tmpl w:val="B3F2F6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91814"/>
    <w:multiLevelType w:val="hybridMultilevel"/>
    <w:tmpl w:val="C200F6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13F08"/>
    <w:multiLevelType w:val="multilevel"/>
    <w:tmpl w:val="82E2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D8E"/>
    <w:multiLevelType w:val="hybridMultilevel"/>
    <w:tmpl w:val="08EA65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3BC6"/>
    <w:multiLevelType w:val="hybridMultilevel"/>
    <w:tmpl w:val="D820DEA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B571D"/>
    <w:multiLevelType w:val="hybridMultilevel"/>
    <w:tmpl w:val="FFE0DCC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4A5307"/>
    <w:multiLevelType w:val="hybridMultilevel"/>
    <w:tmpl w:val="03C640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26E"/>
    <w:multiLevelType w:val="hybridMultilevel"/>
    <w:tmpl w:val="C6E84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60E6B"/>
    <w:multiLevelType w:val="hybridMultilevel"/>
    <w:tmpl w:val="B21A18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E021F"/>
    <w:multiLevelType w:val="hybridMultilevel"/>
    <w:tmpl w:val="3182A150"/>
    <w:lvl w:ilvl="0" w:tplc="0C0C0013">
      <w:start w:val="1"/>
      <w:numFmt w:val="upperRoman"/>
      <w:lvlText w:val="%1."/>
      <w:lvlJc w:val="righ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31C68A1"/>
    <w:multiLevelType w:val="hybridMultilevel"/>
    <w:tmpl w:val="82E2B2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6098F"/>
    <w:multiLevelType w:val="hybridMultilevel"/>
    <w:tmpl w:val="30EE9D18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BE86243"/>
    <w:multiLevelType w:val="hybridMultilevel"/>
    <w:tmpl w:val="0D26ECAA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382D16"/>
    <w:multiLevelType w:val="hybridMultilevel"/>
    <w:tmpl w:val="DC2AB27E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F210D01"/>
    <w:multiLevelType w:val="hybridMultilevel"/>
    <w:tmpl w:val="305C935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A4920"/>
    <w:multiLevelType w:val="singleLevel"/>
    <w:tmpl w:val="CB785F50"/>
    <w:lvl w:ilvl="0">
      <w:numFmt w:val="bullet"/>
      <w:lvlText w:val="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  <w:sz w:val="18"/>
      </w:rPr>
    </w:lvl>
  </w:abstractNum>
  <w:abstractNum w:abstractNumId="27" w15:restartNumberingAfterBreak="0">
    <w:nsid w:val="6F9320C5"/>
    <w:multiLevelType w:val="hybridMultilevel"/>
    <w:tmpl w:val="7C28A8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30FAE"/>
    <w:multiLevelType w:val="hybridMultilevel"/>
    <w:tmpl w:val="59E653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E4C2B"/>
    <w:multiLevelType w:val="hybridMultilevel"/>
    <w:tmpl w:val="99D63C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5"/>
  </w:num>
  <w:num w:numId="5">
    <w:abstractNumId w:val="27"/>
  </w:num>
  <w:num w:numId="6">
    <w:abstractNumId w:val="22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7"/>
  </w:num>
  <w:num w:numId="12">
    <w:abstractNumId w:val="18"/>
  </w:num>
  <w:num w:numId="13">
    <w:abstractNumId w:val="2"/>
  </w:num>
  <w:num w:numId="14">
    <w:abstractNumId w:val="26"/>
  </w:num>
  <w:num w:numId="15">
    <w:abstractNumId w:val="20"/>
  </w:num>
  <w:num w:numId="16">
    <w:abstractNumId w:val="9"/>
  </w:num>
  <w:num w:numId="17">
    <w:abstractNumId w:val="28"/>
  </w:num>
  <w:num w:numId="18">
    <w:abstractNumId w:val="19"/>
  </w:num>
  <w:num w:numId="19">
    <w:abstractNumId w:val="21"/>
  </w:num>
  <w:num w:numId="20">
    <w:abstractNumId w:val="14"/>
  </w:num>
  <w:num w:numId="21">
    <w:abstractNumId w:val="25"/>
  </w:num>
  <w:num w:numId="22">
    <w:abstractNumId w:val="15"/>
  </w:num>
  <w:num w:numId="23">
    <w:abstractNumId w:val="7"/>
  </w:num>
  <w:num w:numId="24">
    <w:abstractNumId w:val="3"/>
  </w:num>
  <w:num w:numId="25">
    <w:abstractNumId w:val="0"/>
  </w:num>
  <w:num w:numId="26">
    <w:abstractNumId w:val="13"/>
  </w:num>
  <w:num w:numId="27">
    <w:abstractNumId w:val="29"/>
  </w:num>
  <w:num w:numId="28">
    <w:abstractNumId w:val="23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E4"/>
    <w:rsid w:val="00000412"/>
    <w:rsid w:val="000104B0"/>
    <w:rsid w:val="00015E17"/>
    <w:rsid w:val="000202EB"/>
    <w:rsid w:val="000434E0"/>
    <w:rsid w:val="0004795A"/>
    <w:rsid w:val="000504C0"/>
    <w:rsid w:val="00062182"/>
    <w:rsid w:val="000622BF"/>
    <w:rsid w:val="00062D33"/>
    <w:rsid w:val="000640FC"/>
    <w:rsid w:val="00066283"/>
    <w:rsid w:val="00080B40"/>
    <w:rsid w:val="000A0C1B"/>
    <w:rsid w:val="000A483A"/>
    <w:rsid w:val="000F4407"/>
    <w:rsid w:val="00104611"/>
    <w:rsid w:val="00123086"/>
    <w:rsid w:val="00127C32"/>
    <w:rsid w:val="00150931"/>
    <w:rsid w:val="00166878"/>
    <w:rsid w:val="00167FD4"/>
    <w:rsid w:val="001711D8"/>
    <w:rsid w:val="00172B40"/>
    <w:rsid w:val="00182B21"/>
    <w:rsid w:val="001A71F7"/>
    <w:rsid w:val="001B6809"/>
    <w:rsid w:val="001C098C"/>
    <w:rsid w:val="001D66FE"/>
    <w:rsid w:val="001E14B4"/>
    <w:rsid w:val="001E25B8"/>
    <w:rsid w:val="001F3074"/>
    <w:rsid w:val="001F44E1"/>
    <w:rsid w:val="001F6E2B"/>
    <w:rsid w:val="002054CD"/>
    <w:rsid w:val="002146B4"/>
    <w:rsid w:val="002350CE"/>
    <w:rsid w:val="002602D5"/>
    <w:rsid w:val="00265972"/>
    <w:rsid w:val="00271C7B"/>
    <w:rsid w:val="002774C4"/>
    <w:rsid w:val="0028235C"/>
    <w:rsid w:val="00293DD4"/>
    <w:rsid w:val="002B6482"/>
    <w:rsid w:val="002C1F38"/>
    <w:rsid w:val="002C7BFB"/>
    <w:rsid w:val="002D347A"/>
    <w:rsid w:val="002E5FAE"/>
    <w:rsid w:val="00301228"/>
    <w:rsid w:val="0032296F"/>
    <w:rsid w:val="00346945"/>
    <w:rsid w:val="00356192"/>
    <w:rsid w:val="00357251"/>
    <w:rsid w:val="003679B9"/>
    <w:rsid w:val="0037010B"/>
    <w:rsid w:val="003705EE"/>
    <w:rsid w:val="00384CFA"/>
    <w:rsid w:val="00385BBF"/>
    <w:rsid w:val="003A07E2"/>
    <w:rsid w:val="003A2A57"/>
    <w:rsid w:val="003A3877"/>
    <w:rsid w:val="003B2AE4"/>
    <w:rsid w:val="003C34AD"/>
    <w:rsid w:val="003E3B2B"/>
    <w:rsid w:val="003E43FF"/>
    <w:rsid w:val="003E79A3"/>
    <w:rsid w:val="00404684"/>
    <w:rsid w:val="00412917"/>
    <w:rsid w:val="004142C2"/>
    <w:rsid w:val="00415800"/>
    <w:rsid w:val="00417FEB"/>
    <w:rsid w:val="00421AB7"/>
    <w:rsid w:val="00431E38"/>
    <w:rsid w:val="0044531B"/>
    <w:rsid w:val="00456CC8"/>
    <w:rsid w:val="004840D1"/>
    <w:rsid w:val="004A0F7E"/>
    <w:rsid w:val="004A24C2"/>
    <w:rsid w:val="004A72CA"/>
    <w:rsid w:val="004B23AE"/>
    <w:rsid w:val="004C7971"/>
    <w:rsid w:val="004D66A7"/>
    <w:rsid w:val="00505208"/>
    <w:rsid w:val="005249E3"/>
    <w:rsid w:val="0053572A"/>
    <w:rsid w:val="00583440"/>
    <w:rsid w:val="00583C06"/>
    <w:rsid w:val="0058595F"/>
    <w:rsid w:val="00593E72"/>
    <w:rsid w:val="00593ECD"/>
    <w:rsid w:val="005B1DC2"/>
    <w:rsid w:val="005E1F68"/>
    <w:rsid w:val="005E5468"/>
    <w:rsid w:val="005F3896"/>
    <w:rsid w:val="006049EC"/>
    <w:rsid w:val="00611179"/>
    <w:rsid w:val="006119A3"/>
    <w:rsid w:val="00625997"/>
    <w:rsid w:val="0062658B"/>
    <w:rsid w:val="00635DBF"/>
    <w:rsid w:val="00637DA3"/>
    <w:rsid w:val="0064015E"/>
    <w:rsid w:val="00651043"/>
    <w:rsid w:val="00673F28"/>
    <w:rsid w:val="00693922"/>
    <w:rsid w:val="00695BC4"/>
    <w:rsid w:val="006A5A70"/>
    <w:rsid w:val="006A5AEB"/>
    <w:rsid w:val="006B2DF9"/>
    <w:rsid w:val="006C7F4F"/>
    <w:rsid w:val="006D0F17"/>
    <w:rsid w:val="006F246C"/>
    <w:rsid w:val="006F637E"/>
    <w:rsid w:val="00714A3F"/>
    <w:rsid w:val="00715EA5"/>
    <w:rsid w:val="00717FEE"/>
    <w:rsid w:val="00720804"/>
    <w:rsid w:val="00730D70"/>
    <w:rsid w:val="00761689"/>
    <w:rsid w:val="00767F64"/>
    <w:rsid w:val="00775F13"/>
    <w:rsid w:val="00776AAC"/>
    <w:rsid w:val="00781B40"/>
    <w:rsid w:val="00792F80"/>
    <w:rsid w:val="007B19D7"/>
    <w:rsid w:val="007B257D"/>
    <w:rsid w:val="007D3581"/>
    <w:rsid w:val="007E15F5"/>
    <w:rsid w:val="007F2CAB"/>
    <w:rsid w:val="008024AF"/>
    <w:rsid w:val="00807024"/>
    <w:rsid w:val="008074B9"/>
    <w:rsid w:val="00810BE7"/>
    <w:rsid w:val="00832A55"/>
    <w:rsid w:val="008632A6"/>
    <w:rsid w:val="0086500E"/>
    <w:rsid w:val="00877CEF"/>
    <w:rsid w:val="0088526C"/>
    <w:rsid w:val="008C2B97"/>
    <w:rsid w:val="008C6858"/>
    <w:rsid w:val="00915DB1"/>
    <w:rsid w:val="00940529"/>
    <w:rsid w:val="00940625"/>
    <w:rsid w:val="009430C9"/>
    <w:rsid w:val="00943238"/>
    <w:rsid w:val="0094667F"/>
    <w:rsid w:val="00950648"/>
    <w:rsid w:val="00953961"/>
    <w:rsid w:val="009547DA"/>
    <w:rsid w:val="0095581E"/>
    <w:rsid w:val="00956A1F"/>
    <w:rsid w:val="00967C58"/>
    <w:rsid w:val="00973139"/>
    <w:rsid w:val="009733A9"/>
    <w:rsid w:val="009858FF"/>
    <w:rsid w:val="009B3C7C"/>
    <w:rsid w:val="009B4AF0"/>
    <w:rsid w:val="009C5393"/>
    <w:rsid w:val="009D4636"/>
    <w:rsid w:val="009E6AEC"/>
    <w:rsid w:val="009E714F"/>
    <w:rsid w:val="009F2EC7"/>
    <w:rsid w:val="00A312F5"/>
    <w:rsid w:val="00A33D7D"/>
    <w:rsid w:val="00A35CE4"/>
    <w:rsid w:val="00A54C2C"/>
    <w:rsid w:val="00A652C7"/>
    <w:rsid w:val="00A705C2"/>
    <w:rsid w:val="00A74FC2"/>
    <w:rsid w:val="00A754E8"/>
    <w:rsid w:val="00A7767D"/>
    <w:rsid w:val="00A808D4"/>
    <w:rsid w:val="00A83371"/>
    <w:rsid w:val="00AB58E9"/>
    <w:rsid w:val="00AD3495"/>
    <w:rsid w:val="00AD7DB1"/>
    <w:rsid w:val="00AE2350"/>
    <w:rsid w:val="00AE4222"/>
    <w:rsid w:val="00AF1B6F"/>
    <w:rsid w:val="00AF2CE7"/>
    <w:rsid w:val="00B113A5"/>
    <w:rsid w:val="00B17CBE"/>
    <w:rsid w:val="00B20632"/>
    <w:rsid w:val="00B23ABD"/>
    <w:rsid w:val="00B2717A"/>
    <w:rsid w:val="00B27365"/>
    <w:rsid w:val="00B41D58"/>
    <w:rsid w:val="00B41DAB"/>
    <w:rsid w:val="00B6609D"/>
    <w:rsid w:val="00B75E3F"/>
    <w:rsid w:val="00B9528D"/>
    <w:rsid w:val="00B96F6A"/>
    <w:rsid w:val="00BF33EB"/>
    <w:rsid w:val="00C0666A"/>
    <w:rsid w:val="00C112C2"/>
    <w:rsid w:val="00C20601"/>
    <w:rsid w:val="00C376B4"/>
    <w:rsid w:val="00C42E5C"/>
    <w:rsid w:val="00C66214"/>
    <w:rsid w:val="00C92111"/>
    <w:rsid w:val="00CA752A"/>
    <w:rsid w:val="00CD5554"/>
    <w:rsid w:val="00CD5D28"/>
    <w:rsid w:val="00CE1B24"/>
    <w:rsid w:val="00CE4AC0"/>
    <w:rsid w:val="00CF0844"/>
    <w:rsid w:val="00D034C1"/>
    <w:rsid w:val="00D20965"/>
    <w:rsid w:val="00D23A8C"/>
    <w:rsid w:val="00D251F6"/>
    <w:rsid w:val="00D27131"/>
    <w:rsid w:val="00D35A0E"/>
    <w:rsid w:val="00D4414A"/>
    <w:rsid w:val="00D44487"/>
    <w:rsid w:val="00D61746"/>
    <w:rsid w:val="00D7336C"/>
    <w:rsid w:val="00D80CC1"/>
    <w:rsid w:val="00D81A84"/>
    <w:rsid w:val="00D93500"/>
    <w:rsid w:val="00D975F9"/>
    <w:rsid w:val="00DA48B4"/>
    <w:rsid w:val="00DC4943"/>
    <w:rsid w:val="00DF0ADC"/>
    <w:rsid w:val="00DF16A7"/>
    <w:rsid w:val="00E13EC3"/>
    <w:rsid w:val="00E143DA"/>
    <w:rsid w:val="00E301F8"/>
    <w:rsid w:val="00E51489"/>
    <w:rsid w:val="00E5591B"/>
    <w:rsid w:val="00E76704"/>
    <w:rsid w:val="00E77926"/>
    <w:rsid w:val="00E80EA3"/>
    <w:rsid w:val="00E83CAB"/>
    <w:rsid w:val="00E84174"/>
    <w:rsid w:val="00E92447"/>
    <w:rsid w:val="00E95CD9"/>
    <w:rsid w:val="00EB2D69"/>
    <w:rsid w:val="00EB669B"/>
    <w:rsid w:val="00EC11BD"/>
    <w:rsid w:val="00EC468C"/>
    <w:rsid w:val="00ED2B5A"/>
    <w:rsid w:val="00ED4375"/>
    <w:rsid w:val="00EE0390"/>
    <w:rsid w:val="00EE1C44"/>
    <w:rsid w:val="00F133C8"/>
    <w:rsid w:val="00F15872"/>
    <w:rsid w:val="00F24D7A"/>
    <w:rsid w:val="00F50ABA"/>
    <w:rsid w:val="00F604CD"/>
    <w:rsid w:val="00F639E5"/>
    <w:rsid w:val="00F64716"/>
    <w:rsid w:val="00F7096C"/>
    <w:rsid w:val="00F70E79"/>
    <w:rsid w:val="00F76F72"/>
    <w:rsid w:val="00F804DA"/>
    <w:rsid w:val="00F8105D"/>
    <w:rsid w:val="00F84009"/>
    <w:rsid w:val="00F8588E"/>
    <w:rsid w:val="00FB0E0E"/>
    <w:rsid w:val="00FB57F1"/>
    <w:rsid w:val="00FD48D1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F555C"/>
  <w15:docId w15:val="{17F8DC1D-015E-4D84-B1DB-85B6FE0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2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CD5D28"/>
    <w:pPr>
      <w:keepNext/>
      <w:keepLines/>
      <w:tabs>
        <w:tab w:val="left" w:pos="1080"/>
        <w:tab w:val="left" w:pos="1260"/>
      </w:tabs>
      <w:outlineLvl w:val="0"/>
    </w:pPr>
    <w:rPr>
      <w:b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D5D28"/>
    <w:pPr>
      <w:tabs>
        <w:tab w:val="left" w:pos="2142"/>
        <w:tab w:val="left" w:pos="3942"/>
      </w:tabs>
      <w:jc w:val="both"/>
    </w:pPr>
  </w:style>
  <w:style w:type="character" w:styleId="Lienhypertexte">
    <w:name w:val="Hyperlink"/>
    <w:uiPriority w:val="99"/>
    <w:unhideWhenUsed/>
    <w:rsid w:val="00FB57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35DB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3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useppesorgente7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2FF1-CBFE-48BA-91E1-A8184DD4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1405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VITÆ</vt:lpstr>
      <vt:lpstr>CURRICULUM VITÆ</vt:lpstr>
    </vt:vector>
  </TitlesOfParts>
  <Company>Handi-service</Company>
  <LinksUpToDate>false</LinksUpToDate>
  <CharactersWithSpaces>9115</CharactersWithSpaces>
  <SharedDoc>false</SharedDoc>
  <HLinks>
    <vt:vector size="6" baseType="variant"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mailto:giuseppesorgente@hotmail.com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VITÆ</dc:title>
  <dc:creator>Giuseppe Sorgente</dc:creator>
  <cp:lastModifiedBy>user</cp:lastModifiedBy>
  <cp:revision>7</cp:revision>
  <cp:lastPrinted>2013-09-09T12:41:00Z</cp:lastPrinted>
  <dcterms:created xsi:type="dcterms:W3CDTF">2024-03-05T22:46:00Z</dcterms:created>
  <dcterms:modified xsi:type="dcterms:W3CDTF">2024-03-05T23:43:00Z</dcterms:modified>
</cp:coreProperties>
</file>